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77E89" w14:textId="77777777" w:rsidR="00367F6E" w:rsidRDefault="000E4D19">
      <w:pPr>
        <w:pStyle w:val="BodyText"/>
        <w:spacing w:before="166"/>
        <w:ind w:left="2343" w:right="2362"/>
        <w:jc w:val="center"/>
      </w:pPr>
      <w:r>
        <w:t>Bylaws</w:t>
      </w:r>
      <w:r>
        <w:rPr>
          <w:spacing w:val="-12"/>
        </w:rPr>
        <w:t xml:space="preserve"> </w:t>
      </w:r>
      <w:r>
        <w:t>of</w:t>
      </w:r>
      <w:r>
        <w:rPr>
          <w:spacing w:val="-12"/>
        </w:rPr>
        <w:t xml:space="preserve"> </w:t>
      </w:r>
      <w:r>
        <w:t>the</w:t>
      </w:r>
      <w:r>
        <w:rPr>
          <w:spacing w:val="-13"/>
        </w:rPr>
        <w:t xml:space="preserve"> </w:t>
      </w:r>
      <w:r>
        <w:t>Africana</w:t>
      </w:r>
      <w:r>
        <w:rPr>
          <w:spacing w:val="-11"/>
        </w:rPr>
        <w:t xml:space="preserve"> </w:t>
      </w:r>
      <w:r>
        <w:t>Studies</w:t>
      </w:r>
      <w:r>
        <w:rPr>
          <w:spacing w:val="-10"/>
        </w:rPr>
        <w:t xml:space="preserve"> </w:t>
      </w:r>
      <w:r>
        <w:t>Department University of Pittsburgh</w:t>
      </w:r>
    </w:p>
    <w:p w14:paraId="5B477E8A" w14:textId="09E52225" w:rsidR="00367F6E" w:rsidRDefault="000E4D19">
      <w:pPr>
        <w:pStyle w:val="BodyText"/>
        <w:ind w:left="2343" w:right="2340"/>
        <w:jc w:val="center"/>
      </w:pPr>
      <w:r>
        <w:t>AMENDED</w:t>
      </w:r>
      <w:r>
        <w:rPr>
          <w:spacing w:val="-7"/>
        </w:rPr>
        <w:t xml:space="preserve"> </w:t>
      </w:r>
      <w:r w:rsidR="009811F3">
        <w:t>March 24</w:t>
      </w:r>
      <w:r>
        <w:t>,</w:t>
      </w:r>
      <w:r>
        <w:rPr>
          <w:spacing w:val="-6"/>
        </w:rPr>
        <w:t xml:space="preserve"> </w:t>
      </w:r>
      <w:r>
        <w:rPr>
          <w:spacing w:val="-4"/>
        </w:rPr>
        <w:t>202</w:t>
      </w:r>
      <w:r w:rsidR="009811F3">
        <w:rPr>
          <w:spacing w:val="-4"/>
        </w:rPr>
        <w:t>3</w:t>
      </w:r>
    </w:p>
    <w:p w14:paraId="5B477E8B" w14:textId="77777777" w:rsidR="00367F6E" w:rsidRDefault="00367F6E">
      <w:pPr>
        <w:pStyle w:val="BodyText"/>
        <w:rPr>
          <w:sz w:val="20"/>
        </w:rPr>
      </w:pPr>
    </w:p>
    <w:p w14:paraId="5B477E8C" w14:textId="77777777" w:rsidR="00367F6E" w:rsidRDefault="00367F6E">
      <w:pPr>
        <w:pStyle w:val="BodyText"/>
        <w:spacing w:before="5"/>
        <w:rPr>
          <w:sz w:val="20"/>
        </w:rPr>
      </w:pPr>
    </w:p>
    <w:p w14:paraId="5B477E8D" w14:textId="77777777" w:rsidR="00367F6E" w:rsidRDefault="000E4D19">
      <w:pPr>
        <w:pStyle w:val="Heading1"/>
        <w:spacing w:before="90"/>
        <w:ind w:left="480" w:firstLine="0"/>
      </w:pPr>
      <w:r>
        <w:t>I.</w:t>
      </w:r>
      <w:r>
        <w:rPr>
          <w:spacing w:val="-2"/>
        </w:rPr>
        <w:t xml:space="preserve"> Preamble</w:t>
      </w:r>
    </w:p>
    <w:p w14:paraId="5B477E8E" w14:textId="77777777" w:rsidR="00367F6E" w:rsidRDefault="00367F6E">
      <w:pPr>
        <w:pStyle w:val="BodyText"/>
        <w:spacing w:before="9"/>
        <w:rPr>
          <w:b/>
          <w:sz w:val="23"/>
        </w:rPr>
      </w:pPr>
    </w:p>
    <w:p w14:paraId="5B477E8F" w14:textId="77777777" w:rsidR="00367F6E" w:rsidRDefault="000E4D19">
      <w:pPr>
        <w:pStyle w:val="BodyText"/>
        <w:ind w:left="120" w:right="112"/>
        <w:jc w:val="both"/>
      </w:pPr>
      <w:r>
        <w:t>Departmental governance is most effective when procedures are</w:t>
      </w:r>
      <w:r>
        <w:rPr>
          <w:spacing w:val="-1"/>
        </w:rPr>
        <w:t xml:space="preserve"> </w:t>
      </w:r>
      <w:r>
        <w:t>clearly defined and open to full participation by all as spelled out in its governing instrument – its bylaws. Faculty members at The Department of Africana Studies unanimously adopt the</w:t>
      </w:r>
      <w:r>
        <w:rPr>
          <w:spacing w:val="40"/>
        </w:rPr>
        <w:t xml:space="preserve"> </w:t>
      </w:r>
      <w:r>
        <w:t>following</w:t>
      </w:r>
      <w:r>
        <w:rPr>
          <w:spacing w:val="40"/>
        </w:rPr>
        <w:t xml:space="preserve"> </w:t>
      </w:r>
      <w:r>
        <w:t>bylaws on January 10, 2006, and amended the bylaws by a vote at a faculty meeting on October 9, 2020. Language used in this document is derived either wholly or in part from documents of various departments in the School of Arts and Sciences and are hereby acknowledged. The bylaws of the University of Pittsburgh and the School of Arts and Sciences supersede the departmental bylaws.</w:t>
      </w:r>
    </w:p>
    <w:p w14:paraId="5B477E90" w14:textId="77777777" w:rsidR="00367F6E" w:rsidRDefault="00367F6E">
      <w:pPr>
        <w:pStyle w:val="BodyText"/>
        <w:spacing w:before="6"/>
      </w:pPr>
    </w:p>
    <w:p w14:paraId="5B477E91" w14:textId="77777777" w:rsidR="00367F6E" w:rsidRDefault="000E4D19">
      <w:pPr>
        <w:pStyle w:val="Heading1"/>
        <w:numPr>
          <w:ilvl w:val="0"/>
          <w:numId w:val="5"/>
        </w:numPr>
        <w:tabs>
          <w:tab w:val="left" w:pos="414"/>
        </w:tabs>
        <w:jc w:val="left"/>
      </w:pPr>
      <w:r>
        <w:t>Conduct</w:t>
      </w:r>
      <w:r>
        <w:rPr>
          <w:spacing w:val="-8"/>
        </w:rPr>
        <w:t xml:space="preserve"> </w:t>
      </w:r>
      <w:r>
        <w:t>of</w:t>
      </w:r>
      <w:r>
        <w:rPr>
          <w:spacing w:val="-6"/>
        </w:rPr>
        <w:t xml:space="preserve"> </w:t>
      </w:r>
      <w:r>
        <w:t>Departmental</w:t>
      </w:r>
      <w:r>
        <w:rPr>
          <w:spacing w:val="-7"/>
        </w:rPr>
        <w:t xml:space="preserve"> </w:t>
      </w:r>
      <w:r>
        <w:rPr>
          <w:spacing w:val="-2"/>
        </w:rPr>
        <w:t>Business</w:t>
      </w:r>
    </w:p>
    <w:p w14:paraId="5B477E92" w14:textId="77777777" w:rsidR="00367F6E" w:rsidRDefault="00367F6E">
      <w:pPr>
        <w:pStyle w:val="BodyText"/>
        <w:spacing w:before="9"/>
        <w:rPr>
          <w:b/>
          <w:sz w:val="23"/>
        </w:rPr>
      </w:pPr>
    </w:p>
    <w:p w14:paraId="5B477E93" w14:textId="77777777" w:rsidR="00367F6E" w:rsidRDefault="000E4D19">
      <w:pPr>
        <w:pStyle w:val="BodyText"/>
        <w:ind w:left="840"/>
      </w:pPr>
      <w:r>
        <w:t>Frequency</w:t>
      </w:r>
      <w:r>
        <w:rPr>
          <w:spacing w:val="-8"/>
        </w:rPr>
        <w:t xml:space="preserve"> </w:t>
      </w:r>
      <w:r>
        <w:t>of</w:t>
      </w:r>
      <w:r>
        <w:rPr>
          <w:spacing w:val="-7"/>
        </w:rPr>
        <w:t xml:space="preserve"> </w:t>
      </w:r>
      <w:r>
        <w:t>Faculty</w:t>
      </w:r>
      <w:r>
        <w:rPr>
          <w:spacing w:val="-7"/>
        </w:rPr>
        <w:t xml:space="preserve"> </w:t>
      </w:r>
      <w:r>
        <w:rPr>
          <w:spacing w:val="-2"/>
        </w:rPr>
        <w:t>meetings</w:t>
      </w:r>
    </w:p>
    <w:p w14:paraId="5B477E94" w14:textId="77777777" w:rsidR="00367F6E" w:rsidRDefault="00367F6E">
      <w:pPr>
        <w:pStyle w:val="BodyText"/>
      </w:pPr>
    </w:p>
    <w:p w14:paraId="5B477E95" w14:textId="77777777" w:rsidR="00367F6E" w:rsidRDefault="000E4D19">
      <w:pPr>
        <w:pStyle w:val="ListParagraph"/>
        <w:numPr>
          <w:ilvl w:val="1"/>
          <w:numId w:val="5"/>
        </w:numPr>
        <w:tabs>
          <w:tab w:val="left" w:pos="1191"/>
        </w:tabs>
        <w:ind w:right="112" w:firstLine="0"/>
        <w:rPr>
          <w:sz w:val="24"/>
        </w:rPr>
      </w:pPr>
      <w:r>
        <w:rPr>
          <w:sz w:val="24"/>
        </w:rPr>
        <w:t>The Department shall meet once a month on a date agreed upon by the faculty with an agenda, and meetings shall be open, unless on matters involving reappointments, promotion and tenure restricted to tenured faculty members. Any member of the Department shall be able, upon request to the Chair, to have an item placed on the agenda. The Chairperson of the Department chairs all departmental meetings, unless otherwise designated by the Chair.</w:t>
      </w:r>
    </w:p>
    <w:p w14:paraId="5B477E96" w14:textId="77777777" w:rsidR="00367F6E" w:rsidRDefault="00367F6E">
      <w:pPr>
        <w:pStyle w:val="BodyText"/>
        <w:spacing w:before="9"/>
        <w:rPr>
          <w:sz w:val="23"/>
        </w:rPr>
      </w:pPr>
    </w:p>
    <w:p w14:paraId="5B477E97" w14:textId="77777777" w:rsidR="00367F6E" w:rsidRDefault="000E4D19">
      <w:pPr>
        <w:pStyle w:val="BodyText"/>
        <w:spacing w:before="1"/>
        <w:ind w:left="840" w:right="117"/>
        <w:jc w:val="both"/>
      </w:pPr>
      <w:r>
        <w:t xml:space="preserve">(ii) Emergency meetings other than the regular faculty monthly meeting, and others deemed to be necessary and important for the smooth administration of the department as it works towards the achievement of its goals could be called as </w:t>
      </w:r>
      <w:r>
        <w:rPr>
          <w:spacing w:val="-2"/>
        </w:rPr>
        <w:t>warranted.</w:t>
      </w:r>
    </w:p>
    <w:p w14:paraId="5B477E98" w14:textId="77777777" w:rsidR="00367F6E" w:rsidRDefault="00367F6E">
      <w:pPr>
        <w:pStyle w:val="BodyText"/>
      </w:pPr>
    </w:p>
    <w:p w14:paraId="5B477E99" w14:textId="77777777" w:rsidR="00367F6E" w:rsidRDefault="000E4D19">
      <w:pPr>
        <w:pStyle w:val="BodyText"/>
        <w:ind w:left="840"/>
      </w:pPr>
      <w:r>
        <w:rPr>
          <w:spacing w:val="-2"/>
        </w:rPr>
        <w:t>Minutes</w:t>
      </w:r>
    </w:p>
    <w:p w14:paraId="5B477E9A" w14:textId="77777777" w:rsidR="00367F6E" w:rsidRDefault="00367F6E">
      <w:pPr>
        <w:pStyle w:val="BodyText"/>
      </w:pPr>
    </w:p>
    <w:p w14:paraId="5B477E9B" w14:textId="77777777" w:rsidR="00367F6E" w:rsidRDefault="000E4D19">
      <w:pPr>
        <w:pStyle w:val="BodyText"/>
        <w:ind w:left="840" w:right="112"/>
        <w:jc w:val="both"/>
      </w:pPr>
      <w:r>
        <w:t>(i) Minutes are required to be taken at all departmental meetings, read, modified</w:t>
      </w:r>
      <w:r>
        <w:rPr>
          <w:spacing w:val="40"/>
        </w:rPr>
        <w:t xml:space="preserve"> </w:t>
      </w:r>
      <w:r>
        <w:t>as necessary during the meeting that immediately follows the session recorded, and adopted with or without corrections.</w:t>
      </w:r>
    </w:p>
    <w:p w14:paraId="5B477E9C" w14:textId="77777777" w:rsidR="00367F6E" w:rsidRDefault="00367F6E">
      <w:pPr>
        <w:pStyle w:val="BodyText"/>
      </w:pPr>
    </w:p>
    <w:p w14:paraId="5B477E9D" w14:textId="77777777" w:rsidR="00367F6E" w:rsidRDefault="000E4D19">
      <w:pPr>
        <w:pStyle w:val="BodyText"/>
        <w:ind w:left="900"/>
      </w:pPr>
      <w:r>
        <w:rPr>
          <w:spacing w:val="-2"/>
        </w:rPr>
        <w:t>Quorum</w:t>
      </w:r>
    </w:p>
    <w:p w14:paraId="5B477E9E" w14:textId="77777777" w:rsidR="00367F6E" w:rsidRDefault="00367F6E">
      <w:pPr>
        <w:pStyle w:val="BodyText"/>
        <w:spacing w:before="1"/>
      </w:pPr>
    </w:p>
    <w:p w14:paraId="5B477E9F" w14:textId="77777777" w:rsidR="00367F6E" w:rsidRDefault="000E4D19">
      <w:pPr>
        <w:pStyle w:val="BodyText"/>
        <w:ind w:left="840" w:right="114"/>
        <w:jc w:val="both"/>
      </w:pPr>
      <w:r>
        <w:t>(i). On major policy issues, a quorum represents two-thirds of the faculty. On other issues, a simple majority represents a quorum. Major policy issues are those pertaining to general departmental policy, proposed amendments to the bylaws, curricular, administrative, and procedural matters.</w:t>
      </w:r>
    </w:p>
    <w:p w14:paraId="5B477EA0" w14:textId="77777777" w:rsidR="00367F6E" w:rsidRDefault="00367F6E">
      <w:pPr>
        <w:jc w:val="both"/>
        <w:sectPr w:rsidR="00367F6E">
          <w:footerReference w:type="default" r:id="rId10"/>
          <w:type w:val="continuous"/>
          <w:pgSz w:w="12240" w:h="15840"/>
          <w:pgMar w:top="1820" w:right="1680" w:bottom="980" w:left="1680" w:header="0" w:footer="787" w:gutter="0"/>
          <w:pgNumType w:start="1"/>
          <w:cols w:space="720"/>
        </w:sectPr>
      </w:pPr>
    </w:p>
    <w:p w14:paraId="5B477EA1" w14:textId="77777777" w:rsidR="00367F6E" w:rsidRDefault="000E4D19">
      <w:pPr>
        <w:pStyle w:val="Heading1"/>
        <w:numPr>
          <w:ilvl w:val="0"/>
          <w:numId w:val="5"/>
        </w:numPr>
        <w:tabs>
          <w:tab w:val="left" w:pos="840"/>
          <w:tab w:val="left" w:pos="841"/>
        </w:tabs>
        <w:spacing w:before="79"/>
        <w:ind w:left="840" w:hanging="723"/>
        <w:jc w:val="left"/>
      </w:pPr>
      <w:r>
        <w:lastRenderedPageBreak/>
        <w:t>Voting</w:t>
      </w:r>
      <w:r>
        <w:rPr>
          <w:spacing w:val="-7"/>
        </w:rPr>
        <w:t xml:space="preserve"> </w:t>
      </w:r>
      <w:r>
        <w:rPr>
          <w:spacing w:val="-2"/>
        </w:rPr>
        <w:t>membership</w:t>
      </w:r>
    </w:p>
    <w:p w14:paraId="5B477EA2" w14:textId="77777777" w:rsidR="00367F6E" w:rsidRDefault="00367F6E">
      <w:pPr>
        <w:pStyle w:val="BodyText"/>
        <w:spacing w:before="9"/>
        <w:rPr>
          <w:b/>
          <w:sz w:val="23"/>
        </w:rPr>
      </w:pPr>
    </w:p>
    <w:p w14:paraId="5B477EA3" w14:textId="77777777" w:rsidR="00367F6E" w:rsidRDefault="000E4D19">
      <w:pPr>
        <w:pStyle w:val="ListParagraph"/>
        <w:numPr>
          <w:ilvl w:val="1"/>
          <w:numId w:val="5"/>
        </w:numPr>
        <w:tabs>
          <w:tab w:val="left" w:pos="1186"/>
        </w:tabs>
        <w:ind w:left="1186" w:hanging="348"/>
        <w:rPr>
          <w:sz w:val="24"/>
        </w:rPr>
      </w:pPr>
      <w:r>
        <w:rPr>
          <w:sz w:val="24"/>
        </w:rPr>
        <w:t>The</w:t>
      </w:r>
      <w:r>
        <w:rPr>
          <w:spacing w:val="-4"/>
          <w:sz w:val="24"/>
        </w:rPr>
        <w:t xml:space="preserve"> </w:t>
      </w:r>
      <w:r>
        <w:rPr>
          <w:sz w:val="24"/>
        </w:rPr>
        <w:t>voting</w:t>
      </w:r>
      <w:r>
        <w:rPr>
          <w:spacing w:val="-1"/>
          <w:sz w:val="24"/>
        </w:rPr>
        <w:t xml:space="preserve"> </w:t>
      </w:r>
      <w:r>
        <w:rPr>
          <w:sz w:val="24"/>
        </w:rPr>
        <w:t>membership</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Department comprises</w:t>
      </w:r>
      <w:r>
        <w:rPr>
          <w:spacing w:val="-1"/>
          <w:sz w:val="24"/>
        </w:rPr>
        <w:t xml:space="preserve"> </w:t>
      </w:r>
      <w:r>
        <w:rPr>
          <w:sz w:val="24"/>
        </w:rPr>
        <w:t>the</w:t>
      </w:r>
      <w:r>
        <w:rPr>
          <w:spacing w:val="-2"/>
          <w:sz w:val="24"/>
        </w:rPr>
        <w:t xml:space="preserve"> following:</w:t>
      </w:r>
    </w:p>
    <w:p w14:paraId="5B477EA4" w14:textId="77777777" w:rsidR="00367F6E" w:rsidRDefault="000E4D19">
      <w:pPr>
        <w:pStyle w:val="BodyText"/>
        <w:ind w:left="840" w:right="116"/>
        <w:jc w:val="both"/>
      </w:pPr>
      <w:r>
        <w:t>All tenured, tenure-stream, or</w:t>
      </w:r>
      <w:r>
        <w:rPr>
          <w:spacing w:val="-1"/>
        </w:rPr>
        <w:t xml:space="preserve"> </w:t>
      </w:r>
      <w:r>
        <w:t>appointment-stream full-time faculty members with a primary appointment in the Department (for whom this is the Department of primary responsibility).</w:t>
      </w:r>
    </w:p>
    <w:p w14:paraId="5B477EA5" w14:textId="77777777" w:rsidR="00367F6E" w:rsidRDefault="000E4D19">
      <w:pPr>
        <w:pStyle w:val="BodyText"/>
        <w:ind w:left="840" w:right="118"/>
        <w:jc w:val="both"/>
      </w:pPr>
      <w:r>
        <w:t>Each voting member shall have one vote, except where prohibited by University rules and policies. For example, in a decision about a promotion to Associate Professor, only those holding the rank of Associate professor and above are eligible to vote.</w:t>
      </w:r>
    </w:p>
    <w:p w14:paraId="5B477EA6" w14:textId="77777777" w:rsidR="00367F6E" w:rsidRDefault="00367F6E">
      <w:pPr>
        <w:pStyle w:val="BodyText"/>
        <w:spacing w:before="10"/>
        <w:rPr>
          <w:sz w:val="23"/>
        </w:rPr>
      </w:pPr>
    </w:p>
    <w:p w14:paraId="5B477EA7" w14:textId="77777777" w:rsidR="00367F6E" w:rsidRDefault="000E4D19">
      <w:pPr>
        <w:pStyle w:val="BodyText"/>
        <w:ind w:left="840"/>
      </w:pPr>
      <w:r>
        <w:t>The</w:t>
      </w:r>
      <w:r>
        <w:rPr>
          <w:spacing w:val="40"/>
        </w:rPr>
        <w:t xml:space="preserve"> </w:t>
      </w:r>
      <w:r>
        <w:t>voting</w:t>
      </w:r>
      <w:r>
        <w:rPr>
          <w:spacing w:val="40"/>
        </w:rPr>
        <w:t xml:space="preserve"> </w:t>
      </w:r>
      <w:r>
        <w:t>membership</w:t>
      </w:r>
      <w:r>
        <w:rPr>
          <w:spacing w:val="40"/>
        </w:rPr>
        <w:t xml:space="preserve"> </w:t>
      </w:r>
      <w:r>
        <w:t>of</w:t>
      </w:r>
      <w:r>
        <w:rPr>
          <w:spacing w:val="40"/>
        </w:rPr>
        <w:t xml:space="preserve"> </w:t>
      </w:r>
      <w:r>
        <w:t>the</w:t>
      </w:r>
      <w:r>
        <w:rPr>
          <w:spacing w:val="40"/>
        </w:rPr>
        <w:t xml:space="preserve"> </w:t>
      </w:r>
      <w:r>
        <w:t>Department</w:t>
      </w:r>
      <w:r>
        <w:rPr>
          <w:spacing w:val="40"/>
        </w:rPr>
        <w:t xml:space="preserve"> </w:t>
      </w:r>
      <w:r>
        <w:t>votes</w:t>
      </w:r>
      <w:r>
        <w:rPr>
          <w:spacing w:val="40"/>
        </w:rPr>
        <w:t xml:space="preserve"> </w:t>
      </w:r>
      <w:r>
        <w:t>on</w:t>
      </w:r>
      <w:r>
        <w:rPr>
          <w:spacing w:val="40"/>
        </w:rPr>
        <w:t xml:space="preserve"> </w:t>
      </w:r>
      <w:r>
        <w:t>promotion</w:t>
      </w:r>
      <w:r>
        <w:rPr>
          <w:spacing w:val="40"/>
        </w:rPr>
        <w:t xml:space="preserve"> </w:t>
      </w:r>
      <w:r>
        <w:t>decisions</w:t>
      </w:r>
      <w:r>
        <w:rPr>
          <w:spacing w:val="40"/>
        </w:rPr>
        <w:t xml:space="preserve"> </w:t>
      </w:r>
      <w:r>
        <w:t>as</w:t>
      </w:r>
      <w:r>
        <w:rPr>
          <w:spacing w:val="80"/>
        </w:rPr>
        <w:t xml:space="preserve"> </w:t>
      </w:r>
      <w:r>
        <w:rPr>
          <w:spacing w:val="-2"/>
        </w:rPr>
        <w:t>follows.</w:t>
      </w:r>
    </w:p>
    <w:p w14:paraId="5B477EA8" w14:textId="77777777" w:rsidR="00367F6E" w:rsidRDefault="000E4D19">
      <w:pPr>
        <w:pStyle w:val="ListParagraph"/>
        <w:numPr>
          <w:ilvl w:val="2"/>
          <w:numId w:val="5"/>
        </w:numPr>
        <w:tabs>
          <w:tab w:val="left" w:pos="1112"/>
        </w:tabs>
        <w:ind w:right="116" w:firstLine="0"/>
        <w:rPr>
          <w:sz w:val="24"/>
        </w:rPr>
      </w:pPr>
      <w:r>
        <w:rPr>
          <w:sz w:val="24"/>
        </w:rPr>
        <w:t>All permanent tenured and tenure-stream members and Senior Lecturers may</w:t>
      </w:r>
      <w:r>
        <w:rPr>
          <w:spacing w:val="40"/>
          <w:sz w:val="24"/>
        </w:rPr>
        <w:t xml:space="preserve"> </w:t>
      </w:r>
      <w:r>
        <w:rPr>
          <w:sz w:val="24"/>
        </w:rPr>
        <w:t>vote on promotion from Lecturer II to Senior Lecturer.</w:t>
      </w:r>
    </w:p>
    <w:p w14:paraId="5B477EA9" w14:textId="77777777" w:rsidR="00367F6E" w:rsidRDefault="000E4D19">
      <w:pPr>
        <w:pStyle w:val="ListParagraph"/>
        <w:numPr>
          <w:ilvl w:val="2"/>
          <w:numId w:val="5"/>
        </w:numPr>
        <w:tabs>
          <w:tab w:val="left" w:pos="1143"/>
        </w:tabs>
        <w:ind w:right="116" w:firstLine="0"/>
        <w:rPr>
          <w:sz w:val="24"/>
        </w:rPr>
      </w:pPr>
      <w:r>
        <w:rPr>
          <w:sz w:val="24"/>
        </w:rPr>
        <w:t>All</w:t>
      </w:r>
      <w:r>
        <w:rPr>
          <w:spacing w:val="39"/>
          <w:sz w:val="24"/>
        </w:rPr>
        <w:t xml:space="preserve"> </w:t>
      </w:r>
      <w:r>
        <w:rPr>
          <w:sz w:val="24"/>
        </w:rPr>
        <w:t>permanent</w:t>
      </w:r>
      <w:r>
        <w:rPr>
          <w:spacing w:val="39"/>
          <w:sz w:val="24"/>
        </w:rPr>
        <w:t xml:space="preserve"> </w:t>
      </w:r>
      <w:r>
        <w:rPr>
          <w:sz w:val="24"/>
        </w:rPr>
        <w:t>tenured</w:t>
      </w:r>
      <w:r>
        <w:rPr>
          <w:spacing w:val="38"/>
          <w:sz w:val="24"/>
        </w:rPr>
        <w:t xml:space="preserve"> </w:t>
      </w:r>
      <w:r>
        <w:rPr>
          <w:sz w:val="24"/>
        </w:rPr>
        <w:t>and</w:t>
      </w:r>
      <w:r>
        <w:rPr>
          <w:spacing w:val="38"/>
          <w:sz w:val="24"/>
        </w:rPr>
        <w:t xml:space="preserve"> </w:t>
      </w:r>
      <w:r>
        <w:rPr>
          <w:sz w:val="24"/>
        </w:rPr>
        <w:t>tenure-stream</w:t>
      </w:r>
      <w:r>
        <w:rPr>
          <w:spacing w:val="39"/>
          <w:sz w:val="24"/>
        </w:rPr>
        <w:t xml:space="preserve"> </w:t>
      </w:r>
      <w:r>
        <w:rPr>
          <w:sz w:val="24"/>
        </w:rPr>
        <w:t>members,</w:t>
      </w:r>
      <w:r>
        <w:rPr>
          <w:spacing w:val="38"/>
          <w:sz w:val="24"/>
        </w:rPr>
        <w:t xml:space="preserve"> </w:t>
      </w:r>
      <w:r>
        <w:rPr>
          <w:sz w:val="24"/>
        </w:rPr>
        <w:t>Lecturer</w:t>
      </w:r>
      <w:r>
        <w:rPr>
          <w:spacing w:val="40"/>
          <w:sz w:val="24"/>
        </w:rPr>
        <w:t xml:space="preserve"> </w:t>
      </w:r>
      <w:r>
        <w:rPr>
          <w:sz w:val="24"/>
        </w:rPr>
        <w:t>IIs</w:t>
      </w:r>
      <w:r>
        <w:rPr>
          <w:spacing w:val="40"/>
          <w:sz w:val="24"/>
        </w:rPr>
        <w:t xml:space="preserve"> </w:t>
      </w:r>
      <w:r>
        <w:rPr>
          <w:sz w:val="24"/>
        </w:rPr>
        <w:t>and</w:t>
      </w:r>
      <w:r>
        <w:rPr>
          <w:spacing w:val="40"/>
          <w:sz w:val="24"/>
        </w:rPr>
        <w:t xml:space="preserve"> </w:t>
      </w:r>
      <w:r>
        <w:rPr>
          <w:sz w:val="24"/>
        </w:rPr>
        <w:t>Senior Lecturers may vote on promotion from Lecturer to Lecturer II.</w:t>
      </w:r>
    </w:p>
    <w:p w14:paraId="5B477EAA" w14:textId="77777777" w:rsidR="00367F6E" w:rsidRDefault="000E4D19">
      <w:pPr>
        <w:pStyle w:val="ListParagraph"/>
        <w:numPr>
          <w:ilvl w:val="0"/>
          <w:numId w:val="4"/>
        </w:numPr>
        <w:tabs>
          <w:tab w:val="left" w:pos="1160"/>
        </w:tabs>
        <w:ind w:right="117" w:firstLine="0"/>
        <w:rPr>
          <w:sz w:val="24"/>
        </w:rPr>
      </w:pPr>
      <w:r>
        <w:rPr>
          <w:sz w:val="24"/>
        </w:rPr>
        <w:t>All</w:t>
      </w:r>
      <w:r>
        <w:rPr>
          <w:spacing w:val="40"/>
          <w:sz w:val="24"/>
        </w:rPr>
        <w:t xml:space="preserve"> </w:t>
      </w:r>
      <w:r>
        <w:rPr>
          <w:sz w:val="24"/>
        </w:rPr>
        <w:t>tenured</w:t>
      </w:r>
      <w:r>
        <w:rPr>
          <w:spacing w:val="40"/>
          <w:sz w:val="24"/>
        </w:rPr>
        <w:t xml:space="preserve"> </w:t>
      </w:r>
      <w:r>
        <w:rPr>
          <w:sz w:val="24"/>
        </w:rPr>
        <w:t>members</w:t>
      </w:r>
      <w:r>
        <w:rPr>
          <w:spacing w:val="40"/>
          <w:sz w:val="24"/>
        </w:rPr>
        <w:t xml:space="preserve"> </w:t>
      </w:r>
      <w:r>
        <w:rPr>
          <w:sz w:val="24"/>
        </w:rPr>
        <w:t>may</w:t>
      </w:r>
      <w:r>
        <w:rPr>
          <w:spacing w:val="40"/>
          <w:sz w:val="24"/>
        </w:rPr>
        <w:t xml:space="preserve"> </w:t>
      </w:r>
      <w:r>
        <w:rPr>
          <w:sz w:val="24"/>
        </w:rPr>
        <w:t>vote</w:t>
      </w:r>
      <w:r>
        <w:rPr>
          <w:spacing w:val="40"/>
          <w:sz w:val="24"/>
        </w:rPr>
        <w:t xml:space="preserve"> </w:t>
      </w:r>
      <w:r>
        <w:rPr>
          <w:sz w:val="24"/>
        </w:rPr>
        <w:t>on</w:t>
      </w:r>
      <w:r>
        <w:rPr>
          <w:spacing w:val="40"/>
          <w:sz w:val="24"/>
        </w:rPr>
        <w:t xml:space="preserve"> </w:t>
      </w:r>
      <w:r>
        <w:rPr>
          <w:sz w:val="24"/>
        </w:rPr>
        <w:t>promotion</w:t>
      </w:r>
      <w:r>
        <w:rPr>
          <w:spacing w:val="40"/>
          <w:sz w:val="24"/>
        </w:rPr>
        <w:t xml:space="preserve"> </w:t>
      </w:r>
      <w:r>
        <w:rPr>
          <w:sz w:val="24"/>
        </w:rPr>
        <w:t>from</w:t>
      </w:r>
      <w:r>
        <w:rPr>
          <w:spacing w:val="40"/>
          <w:sz w:val="24"/>
        </w:rPr>
        <w:t xml:space="preserve"> </w:t>
      </w:r>
      <w:r>
        <w:rPr>
          <w:sz w:val="24"/>
        </w:rPr>
        <w:t>Assistant</w:t>
      </w:r>
      <w:r>
        <w:rPr>
          <w:spacing w:val="40"/>
          <w:sz w:val="24"/>
        </w:rPr>
        <w:t xml:space="preserve"> </w:t>
      </w:r>
      <w:r>
        <w:rPr>
          <w:sz w:val="24"/>
        </w:rPr>
        <w:t>Professor</w:t>
      </w:r>
      <w:r>
        <w:rPr>
          <w:spacing w:val="40"/>
          <w:sz w:val="24"/>
        </w:rPr>
        <w:t xml:space="preserve"> </w:t>
      </w:r>
      <w:r>
        <w:rPr>
          <w:sz w:val="24"/>
        </w:rPr>
        <w:t>to Associate Professor with tenure.</w:t>
      </w:r>
    </w:p>
    <w:p w14:paraId="5B477EAB" w14:textId="77777777" w:rsidR="00367F6E" w:rsidRDefault="000E4D19">
      <w:pPr>
        <w:pStyle w:val="ListParagraph"/>
        <w:numPr>
          <w:ilvl w:val="0"/>
          <w:numId w:val="4"/>
        </w:numPr>
        <w:tabs>
          <w:tab w:val="left" w:pos="1167"/>
        </w:tabs>
        <w:ind w:right="112" w:firstLine="0"/>
        <w:rPr>
          <w:sz w:val="24"/>
        </w:rPr>
      </w:pPr>
      <w:r>
        <w:rPr>
          <w:sz w:val="24"/>
        </w:rPr>
        <w:t>All</w:t>
      </w:r>
      <w:r>
        <w:rPr>
          <w:spacing w:val="77"/>
          <w:sz w:val="24"/>
        </w:rPr>
        <w:t xml:space="preserve"> </w:t>
      </w:r>
      <w:r>
        <w:rPr>
          <w:sz w:val="24"/>
        </w:rPr>
        <w:t>full</w:t>
      </w:r>
      <w:r>
        <w:rPr>
          <w:spacing w:val="77"/>
          <w:sz w:val="24"/>
        </w:rPr>
        <w:t xml:space="preserve"> </w:t>
      </w:r>
      <w:r>
        <w:rPr>
          <w:sz w:val="24"/>
        </w:rPr>
        <w:t>professors</w:t>
      </w:r>
      <w:r>
        <w:rPr>
          <w:spacing w:val="79"/>
          <w:sz w:val="24"/>
        </w:rPr>
        <w:t xml:space="preserve"> </w:t>
      </w:r>
      <w:r>
        <w:rPr>
          <w:sz w:val="24"/>
        </w:rPr>
        <w:t>may</w:t>
      </w:r>
      <w:r>
        <w:rPr>
          <w:spacing w:val="76"/>
          <w:sz w:val="24"/>
        </w:rPr>
        <w:t xml:space="preserve"> </w:t>
      </w:r>
      <w:r>
        <w:rPr>
          <w:sz w:val="24"/>
        </w:rPr>
        <w:t>vote</w:t>
      </w:r>
      <w:r>
        <w:rPr>
          <w:spacing w:val="76"/>
          <w:sz w:val="24"/>
        </w:rPr>
        <w:t xml:space="preserve"> </w:t>
      </w:r>
      <w:r>
        <w:rPr>
          <w:sz w:val="24"/>
        </w:rPr>
        <w:t>on</w:t>
      </w:r>
      <w:r>
        <w:rPr>
          <w:spacing w:val="77"/>
          <w:sz w:val="24"/>
        </w:rPr>
        <w:t xml:space="preserve"> </w:t>
      </w:r>
      <w:r>
        <w:rPr>
          <w:sz w:val="24"/>
        </w:rPr>
        <w:t>promotion</w:t>
      </w:r>
      <w:r>
        <w:rPr>
          <w:spacing w:val="77"/>
          <w:sz w:val="24"/>
        </w:rPr>
        <w:t xml:space="preserve"> </w:t>
      </w:r>
      <w:r>
        <w:rPr>
          <w:sz w:val="24"/>
        </w:rPr>
        <w:t>from</w:t>
      </w:r>
      <w:r>
        <w:rPr>
          <w:spacing w:val="77"/>
          <w:sz w:val="24"/>
        </w:rPr>
        <w:t xml:space="preserve"> </w:t>
      </w:r>
      <w:r>
        <w:rPr>
          <w:sz w:val="24"/>
        </w:rPr>
        <w:t>Associate</w:t>
      </w:r>
      <w:r>
        <w:rPr>
          <w:spacing w:val="76"/>
          <w:sz w:val="24"/>
        </w:rPr>
        <w:t xml:space="preserve"> </w:t>
      </w:r>
      <w:r>
        <w:rPr>
          <w:sz w:val="24"/>
        </w:rPr>
        <w:t>Professor</w:t>
      </w:r>
      <w:r>
        <w:rPr>
          <w:spacing w:val="77"/>
          <w:sz w:val="24"/>
        </w:rPr>
        <w:t xml:space="preserve"> </w:t>
      </w:r>
      <w:r>
        <w:rPr>
          <w:sz w:val="24"/>
        </w:rPr>
        <w:t xml:space="preserve">to </w:t>
      </w:r>
      <w:r>
        <w:rPr>
          <w:spacing w:val="-2"/>
          <w:sz w:val="24"/>
        </w:rPr>
        <w:t>Professor.</w:t>
      </w:r>
    </w:p>
    <w:p w14:paraId="5B477EAC" w14:textId="77777777" w:rsidR="00367F6E" w:rsidRDefault="00367F6E">
      <w:pPr>
        <w:pStyle w:val="BodyText"/>
        <w:spacing w:before="1"/>
      </w:pPr>
    </w:p>
    <w:p w14:paraId="5B477EAD" w14:textId="77777777" w:rsidR="00367F6E" w:rsidRDefault="000E4D19">
      <w:pPr>
        <w:pStyle w:val="BodyText"/>
        <w:ind w:left="840"/>
      </w:pPr>
      <w:r>
        <w:t>Under</w:t>
      </w:r>
      <w:r>
        <w:rPr>
          <w:spacing w:val="-2"/>
        </w:rPr>
        <w:t xml:space="preserve"> </w:t>
      </w:r>
      <w:r>
        <w:t>extraordinary circumstances</w:t>
      </w:r>
      <w:r>
        <w:rPr>
          <w:spacing w:val="-1"/>
        </w:rPr>
        <w:t xml:space="preserve"> </w:t>
      </w:r>
      <w:r>
        <w:t>absentee</w:t>
      </w:r>
      <w:r>
        <w:rPr>
          <w:spacing w:val="-2"/>
        </w:rPr>
        <w:t xml:space="preserve"> </w:t>
      </w:r>
      <w:r>
        <w:t>ballots may</w:t>
      </w:r>
      <w:r>
        <w:rPr>
          <w:spacing w:val="-1"/>
        </w:rPr>
        <w:t xml:space="preserve"> </w:t>
      </w:r>
      <w:r>
        <w:t>be</w:t>
      </w:r>
      <w:r>
        <w:rPr>
          <w:spacing w:val="-2"/>
        </w:rPr>
        <w:t xml:space="preserve"> </w:t>
      </w:r>
      <w:r>
        <w:t>granted,</w:t>
      </w:r>
      <w:r>
        <w:rPr>
          <w:spacing w:val="-1"/>
        </w:rPr>
        <w:t xml:space="preserve"> </w:t>
      </w:r>
      <w:r>
        <w:t>upon</w:t>
      </w:r>
      <w:r>
        <w:rPr>
          <w:spacing w:val="-3"/>
        </w:rPr>
        <w:t xml:space="preserve"> </w:t>
      </w:r>
      <w:r>
        <w:t>petition to the Chair and approval of the faculty as a whole.</w:t>
      </w:r>
    </w:p>
    <w:p w14:paraId="5B477EAE" w14:textId="77777777" w:rsidR="00367F6E" w:rsidRDefault="00367F6E">
      <w:pPr>
        <w:pStyle w:val="BodyText"/>
      </w:pPr>
    </w:p>
    <w:p w14:paraId="5B477EAF" w14:textId="77777777" w:rsidR="00367F6E" w:rsidRDefault="000E4D19">
      <w:pPr>
        <w:pStyle w:val="ListParagraph"/>
        <w:numPr>
          <w:ilvl w:val="1"/>
          <w:numId w:val="5"/>
        </w:numPr>
        <w:tabs>
          <w:tab w:val="left" w:pos="1290"/>
        </w:tabs>
        <w:ind w:right="117" w:firstLine="0"/>
        <w:rPr>
          <w:sz w:val="24"/>
        </w:rPr>
      </w:pPr>
      <w:r>
        <w:rPr>
          <w:sz w:val="24"/>
        </w:rPr>
        <w:t>Voting in the selection of Departmental Chair shall be by secret ballot. In other matters, voting shall be by voice or by show of hands, unless a secret ballot is requested by a voting member, in which case the request shall be honored.</w:t>
      </w:r>
    </w:p>
    <w:p w14:paraId="5B477EB0" w14:textId="77777777" w:rsidR="00367F6E" w:rsidRDefault="00367F6E">
      <w:pPr>
        <w:pStyle w:val="BodyText"/>
        <w:spacing w:before="2"/>
      </w:pPr>
    </w:p>
    <w:p w14:paraId="5B477EB1" w14:textId="77777777" w:rsidR="00367F6E" w:rsidRDefault="000E4D19">
      <w:pPr>
        <w:pStyle w:val="Heading1"/>
        <w:numPr>
          <w:ilvl w:val="0"/>
          <w:numId w:val="5"/>
        </w:numPr>
        <w:tabs>
          <w:tab w:val="left" w:pos="1200"/>
          <w:tab w:val="left" w:pos="1201"/>
        </w:tabs>
        <w:spacing w:before="1"/>
        <w:ind w:left="1200" w:hanging="721"/>
        <w:jc w:val="left"/>
      </w:pPr>
      <w:r>
        <w:t>Departmental</w:t>
      </w:r>
      <w:r>
        <w:rPr>
          <w:spacing w:val="-15"/>
        </w:rPr>
        <w:t xml:space="preserve"> </w:t>
      </w:r>
      <w:r>
        <w:t>Planning</w:t>
      </w:r>
      <w:r>
        <w:rPr>
          <w:spacing w:val="-14"/>
        </w:rPr>
        <w:t xml:space="preserve"> </w:t>
      </w:r>
      <w:r>
        <w:t>and</w:t>
      </w:r>
      <w:r>
        <w:rPr>
          <w:spacing w:val="-12"/>
        </w:rPr>
        <w:t xml:space="preserve"> </w:t>
      </w:r>
      <w:r>
        <w:t>Budgetary</w:t>
      </w:r>
      <w:r>
        <w:rPr>
          <w:spacing w:val="-13"/>
        </w:rPr>
        <w:t xml:space="preserve"> </w:t>
      </w:r>
      <w:r>
        <w:rPr>
          <w:spacing w:val="-2"/>
        </w:rPr>
        <w:t>issues</w:t>
      </w:r>
    </w:p>
    <w:p w14:paraId="5B477EB2" w14:textId="77777777" w:rsidR="00367F6E" w:rsidRDefault="00367F6E">
      <w:pPr>
        <w:pStyle w:val="BodyText"/>
        <w:spacing w:before="9"/>
        <w:rPr>
          <w:b/>
          <w:sz w:val="23"/>
        </w:rPr>
      </w:pPr>
    </w:p>
    <w:p w14:paraId="5B477EB3" w14:textId="77777777" w:rsidR="00367F6E" w:rsidRDefault="000E4D19">
      <w:pPr>
        <w:pStyle w:val="BodyText"/>
        <w:ind w:left="1200"/>
      </w:pPr>
      <w:r>
        <w:t>The</w:t>
      </w:r>
      <w:r>
        <w:rPr>
          <w:spacing w:val="-4"/>
        </w:rPr>
        <w:t xml:space="preserve"> </w:t>
      </w:r>
      <w:r>
        <w:t>Planning</w:t>
      </w:r>
      <w:r>
        <w:rPr>
          <w:spacing w:val="-1"/>
        </w:rPr>
        <w:t xml:space="preserve"> </w:t>
      </w:r>
      <w:r>
        <w:t>and</w:t>
      </w:r>
      <w:r>
        <w:rPr>
          <w:spacing w:val="-1"/>
        </w:rPr>
        <w:t xml:space="preserve"> </w:t>
      </w:r>
      <w:r>
        <w:t>Budgetary</w:t>
      </w:r>
      <w:r>
        <w:rPr>
          <w:spacing w:val="-1"/>
        </w:rPr>
        <w:t xml:space="preserve"> </w:t>
      </w:r>
      <w:r>
        <w:t>Committee</w:t>
      </w:r>
      <w:r>
        <w:rPr>
          <w:spacing w:val="-3"/>
        </w:rPr>
        <w:t xml:space="preserve"> </w:t>
      </w:r>
      <w:r>
        <w:rPr>
          <w:spacing w:val="-2"/>
        </w:rPr>
        <w:t>(PBC)</w:t>
      </w:r>
    </w:p>
    <w:p w14:paraId="5B477EB4" w14:textId="77777777" w:rsidR="00367F6E" w:rsidRDefault="00367F6E">
      <w:pPr>
        <w:pStyle w:val="BodyText"/>
      </w:pPr>
    </w:p>
    <w:p w14:paraId="5B477EB5" w14:textId="77777777" w:rsidR="00367F6E" w:rsidRDefault="000E4D19">
      <w:pPr>
        <w:pStyle w:val="ListParagraph"/>
        <w:numPr>
          <w:ilvl w:val="1"/>
          <w:numId w:val="5"/>
        </w:numPr>
        <w:tabs>
          <w:tab w:val="left" w:pos="1618"/>
        </w:tabs>
        <w:ind w:left="480" w:right="113" w:firstLine="720"/>
        <w:rPr>
          <w:sz w:val="24"/>
        </w:rPr>
      </w:pPr>
      <w:r>
        <w:rPr>
          <w:sz w:val="24"/>
        </w:rPr>
        <w:t>The Planning and Budget Committee comprises two elected officers representing faculty and students respectively, the Chair, and the Administrative Assistant, representing the support staff Issues pertaining to planning and budgetary matters of the Department are discussed at PBC meetings. Reports from the PBC are presented to the voting membership of the faculty for their deliberation and subsequent approval.</w:t>
      </w:r>
    </w:p>
    <w:p w14:paraId="5B477EB6" w14:textId="77777777" w:rsidR="00367F6E" w:rsidRDefault="000E4D19">
      <w:pPr>
        <w:pStyle w:val="ListParagraph"/>
        <w:numPr>
          <w:ilvl w:val="1"/>
          <w:numId w:val="5"/>
        </w:numPr>
        <w:tabs>
          <w:tab w:val="left" w:pos="1621"/>
        </w:tabs>
        <w:ind w:left="480" w:right="120" w:firstLine="720"/>
        <w:rPr>
          <w:sz w:val="24"/>
        </w:rPr>
      </w:pPr>
      <w:r>
        <w:rPr>
          <w:sz w:val="24"/>
        </w:rPr>
        <w:t>The Chair is responsible for daily planning, but consults with the PBC on matters of general departmental policy.</w:t>
      </w:r>
    </w:p>
    <w:p w14:paraId="5B477EB7" w14:textId="77777777" w:rsidR="00367F6E" w:rsidRDefault="000E4D19">
      <w:pPr>
        <w:pStyle w:val="ListParagraph"/>
        <w:numPr>
          <w:ilvl w:val="1"/>
          <w:numId w:val="5"/>
        </w:numPr>
        <w:tabs>
          <w:tab w:val="left" w:pos="1693"/>
        </w:tabs>
        <w:ind w:left="480" w:right="116" w:firstLine="720"/>
        <w:rPr>
          <w:sz w:val="24"/>
        </w:rPr>
      </w:pPr>
      <w:r>
        <w:rPr>
          <w:sz w:val="24"/>
        </w:rPr>
        <w:t>The Chair is responsible for daily budgetary decisions, but consults with the PBC on matters of budgetary policy.</w:t>
      </w:r>
    </w:p>
    <w:p w14:paraId="5B477EB8" w14:textId="77777777" w:rsidR="00367F6E" w:rsidRDefault="00367F6E">
      <w:pPr>
        <w:pStyle w:val="BodyText"/>
        <w:spacing w:before="3"/>
      </w:pPr>
    </w:p>
    <w:p w14:paraId="5B477EB9" w14:textId="77777777" w:rsidR="00367F6E" w:rsidRDefault="000E4D19">
      <w:pPr>
        <w:pStyle w:val="Heading1"/>
        <w:numPr>
          <w:ilvl w:val="0"/>
          <w:numId w:val="5"/>
        </w:numPr>
        <w:tabs>
          <w:tab w:val="left" w:pos="840"/>
          <w:tab w:val="left" w:pos="841"/>
        </w:tabs>
        <w:ind w:left="840" w:hanging="723"/>
        <w:jc w:val="left"/>
      </w:pPr>
      <w:r>
        <w:t>Standing</w:t>
      </w:r>
      <w:r>
        <w:rPr>
          <w:spacing w:val="-16"/>
        </w:rPr>
        <w:t xml:space="preserve"> </w:t>
      </w:r>
      <w:r>
        <w:rPr>
          <w:spacing w:val="-2"/>
        </w:rPr>
        <w:t>Committees</w:t>
      </w:r>
    </w:p>
    <w:p w14:paraId="5B477EBA" w14:textId="77777777" w:rsidR="00367F6E" w:rsidRDefault="00367F6E">
      <w:pPr>
        <w:pStyle w:val="BodyText"/>
        <w:spacing w:before="9"/>
        <w:rPr>
          <w:b/>
          <w:sz w:val="23"/>
        </w:rPr>
      </w:pPr>
    </w:p>
    <w:p w14:paraId="5B477EBB" w14:textId="77777777" w:rsidR="00367F6E" w:rsidRDefault="000E4D19">
      <w:pPr>
        <w:pStyle w:val="ListParagraph"/>
        <w:numPr>
          <w:ilvl w:val="1"/>
          <w:numId w:val="5"/>
        </w:numPr>
        <w:tabs>
          <w:tab w:val="left" w:pos="1208"/>
        </w:tabs>
        <w:spacing w:before="1"/>
        <w:ind w:right="112" w:firstLine="0"/>
        <w:rPr>
          <w:sz w:val="24"/>
        </w:rPr>
      </w:pPr>
      <w:r>
        <w:rPr>
          <w:sz w:val="24"/>
        </w:rPr>
        <w:t>Given the size of the faculty, there is only one Standing Committee namely:</w:t>
      </w:r>
      <w:r>
        <w:rPr>
          <w:spacing w:val="40"/>
          <w:sz w:val="24"/>
        </w:rPr>
        <w:t xml:space="preserve"> </w:t>
      </w:r>
      <w:r>
        <w:rPr>
          <w:sz w:val="24"/>
        </w:rPr>
        <w:t>The</w:t>
      </w:r>
      <w:r>
        <w:rPr>
          <w:spacing w:val="40"/>
          <w:sz w:val="24"/>
        </w:rPr>
        <w:t xml:space="preserve"> </w:t>
      </w:r>
      <w:r>
        <w:rPr>
          <w:sz w:val="24"/>
        </w:rPr>
        <w:t>Planning</w:t>
      </w:r>
      <w:r>
        <w:rPr>
          <w:spacing w:val="40"/>
          <w:sz w:val="24"/>
        </w:rPr>
        <w:t xml:space="preserve"> </w:t>
      </w:r>
      <w:r>
        <w:rPr>
          <w:sz w:val="24"/>
        </w:rPr>
        <w:t>and</w:t>
      </w:r>
      <w:r>
        <w:rPr>
          <w:spacing w:val="40"/>
          <w:sz w:val="24"/>
        </w:rPr>
        <w:t xml:space="preserve"> </w:t>
      </w:r>
      <w:r>
        <w:rPr>
          <w:sz w:val="24"/>
        </w:rPr>
        <w:t>Budget</w:t>
      </w:r>
      <w:r>
        <w:rPr>
          <w:spacing w:val="40"/>
          <w:sz w:val="24"/>
        </w:rPr>
        <w:t xml:space="preserve"> </w:t>
      </w:r>
      <w:r>
        <w:rPr>
          <w:sz w:val="24"/>
        </w:rPr>
        <w:t>Committee.</w:t>
      </w:r>
      <w:r>
        <w:rPr>
          <w:spacing w:val="40"/>
          <w:sz w:val="24"/>
        </w:rPr>
        <w:t xml:space="preserve"> </w:t>
      </w:r>
      <w:r>
        <w:rPr>
          <w:sz w:val="24"/>
        </w:rPr>
        <w:t>As</w:t>
      </w:r>
      <w:r>
        <w:rPr>
          <w:spacing w:val="40"/>
          <w:sz w:val="24"/>
        </w:rPr>
        <w:t xml:space="preserve"> </w:t>
      </w:r>
      <w:r>
        <w:rPr>
          <w:sz w:val="24"/>
        </w:rPr>
        <w:t>and</w:t>
      </w:r>
      <w:r>
        <w:rPr>
          <w:spacing w:val="40"/>
          <w:sz w:val="24"/>
        </w:rPr>
        <w:t xml:space="preserve"> </w:t>
      </w:r>
      <w:r>
        <w:rPr>
          <w:sz w:val="24"/>
        </w:rPr>
        <w:t>when</w:t>
      </w:r>
      <w:r>
        <w:rPr>
          <w:spacing w:val="40"/>
          <w:sz w:val="24"/>
        </w:rPr>
        <w:t xml:space="preserve"> </w:t>
      </w:r>
      <w:r>
        <w:rPr>
          <w:sz w:val="24"/>
        </w:rPr>
        <w:t>the</w:t>
      </w:r>
      <w:r>
        <w:rPr>
          <w:spacing w:val="40"/>
          <w:sz w:val="24"/>
        </w:rPr>
        <w:t xml:space="preserve"> </w:t>
      </w:r>
      <w:r>
        <w:rPr>
          <w:sz w:val="24"/>
        </w:rPr>
        <w:t>department</w:t>
      </w:r>
      <w:r>
        <w:rPr>
          <w:spacing w:val="40"/>
          <w:sz w:val="24"/>
        </w:rPr>
        <w:t xml:space="preserve"> </w:t>
      </w:r>
      <w:r>
        <w:rPr>
          <w:sz w:val="24"/>
        </w:rPr>
        <w:t>expands,</w:t>
      </w:r>
    </w:p>
    <w:p w14:paraId="5B477EBC" w14:textId="77777777" w:rsidR="00367F6E" w:rsidRDefault="00367F6E">
      <w:pPr>
        <w:rPr>
          <w:sz w:val="24"/>
        </w:rPr>
        <w:sectPr w:rsidR="00367F6E">
          <w:pgSz w:w="12240" w:h="15840"/>
          <w:pgMar w:top="1360" w:right="1680" w:bottom="980" w:left="1680" w:header="0" w:footer="787" w:gutter="0"/>
          <w:cols w:space="720"/>
        </w:sectPr>
      </w:pPr>
    </w:p>
    <w:p w14:paraId="5B477EBD" w14:textId="77777777" w:rsidR="00367F6E" w:rsidRDefault="000E4D19">
      <w:pPr>
        <w:pStyle w:val="BodyText"/>
        <w:spacing w:before="60"/>
        <w:ind w:left="840" w:right="112"/>
        <w:jc w:val="both"/>
      </w:pPr>
      <w:r>
        <w:t>standing committees on the curriculum, undergraduate studies etc. may be constituted. These committees will be elected by voting members of the faculty.</w:t>
      </w:r>
    </w:p>
    <w:p w14:paraId="5B477EBE" w14:textId="77777777" w:rsidR="00367F6E" w:rsidRDefault="00367F6E">
      <w:pPr>
        <w:pStyle w:val="BodyText"/>
        <w:spacing w:before="2"/>
      </w:pPr>
    </w:p>
    <w:p w14:paraId="5B477EBF" w14:textId="77777777" w:rsidR="00367F6E" w:rsidRDefault="000E4D19">
      <w:pPr>
        <w:tabs>
          <w:tab w:val="left" w:pos="837"/>
        </w:tabs>
        <w:spacing w:before="1"/>
        <w:ind w:left="120"/>
        <w:rPr>
          <w:b/>
          <w:sz w:val="24"/>
        </w:rPr>
      </w:pPr>
      <w:r>
        <w:rPr>
          <w:b/>
          <w:spacing w:val="-10"/>
          <w:sz w:val="24"/>
        </w:rPr>
        <w:t>E</w:t>
      </w:r>
      <w:r>
        <w:rPr>
          <w:b/>
          <w:sz w:val="24"/>
        </w:rPr>
        <w:tab/>
      </w:r>
      <w:r>
        <w:rPr>
          <w:b/>
          <w:i/>
          <w:sz w:val="24"/>
        </w:rPr>
        <w:t>Ad</w:t>
      </w:r>
      <w:r>
        <w:rPr>
          <w:b/>
          <w:i/>
          <w:spacing w:val="-4"/>
          <w:sz w:val="24"/>
        </w:rPr>
        <w:t xml:space="preserve"> </w:t>
      </w:r>
      <w:r>
        <w:rPr>
          <w:b/>
          <w:i/>
          <w:sz w:val="24"/>
        </w:rPr>
        <w:t>hoc</w:t>
      </w:r>
      <w:r>
        <w:rPr>
          <w:b/>
          <w:i/>
          <w:spacing w:val="-5"/>
          <w:sz w:val="24"/>
        </w:rPr>
        <w:t xml:space="preserve"> </w:t>
      </w:r>
      <w:r>
        <w:rPr>
          <w:b/>
          <w:spacing w:val="-2"/>
          <w:sz w:val="24"/>
        </w:rPr>
        <w:t>Committees</w:t>
      </w:r>
    </w:p>
    <w:p w14:paraId="5B477EC0" w14:textId="77777777" w:rsidR="00367F6E" w:rsidRDefault="00367F6E">
      <w:pPr>
        <w:pStyle w:val="BodyText"/>
        <w:spacing w:before="8"/>
        <w:rPr>
          <w:b/>
          <w:sz w:val="23"/>
        </w:rPr>
      </w:pPr>
    </w:p>
    <w:p w14:paraId="5B477EC1" w14:textId="4DC9C16B" w:rsidR="00367F6E" w:rsidRDefault="000E4D19">
      <w:pPr>
        <w:pStyle w:val="ListParagraph"/>
        <w:numPr>
          <w:ilvl w:val="0"/>
          <w:numId w:val="1"/>
        </w:numPr>
        <w:tabs>
          <w:tab w:val="left" w:pos="1215"/>
        </w:tabs>
        <w:spacing w:before="1"/>
        <w:ind w:right="108" w:firstLine="0"/>
        <w:rPr>
          <w:sz w:val="24"/>
        </w:rPr>
      </w:pPr>
      <w:r>
        <w:rPr>
          <w:i/>
          <w:sz w:val="24"/>
        </w:rPr>
        <w:t xml:space="preserve">Ad hoc </w:t>
      </w:r>
      <w:r>
        <w:rPr>
          <w:sz w:val="24"/>
        </w:rPr>
        <w:t>committees will be formed to deal with special events such as Film Series, the Annual Conference, internships and lecture series. Additionally, if deliberations on an item(s)</w:t>
      </w:r>
      <w:r>
        <w:rPr>
          <w:spacing w:val="-1"/>
          <w:sz w:val="24"/>
        </w:rPr>
        <w:t xml:space="preserve"> </w:t>
      </w:r>
      <w:r>
        <w:rPr>
          <w:sz w:val="24"/>
        </w:rPr>
        <w:t>on the agenda</w:t>
      </w:r>
      <w:r>
        <w:rPr>
          <w:spacing w:val="-1"/>
          <w:sz w:val="24"/>
        </w:rPr>
        <w:t xml:space="preserve"> </w:t>
      </w:r>
      <w:r>
        <w:rPr>
          <w:sz w:val="24"/>
        </w:rPr>
        <w:t>of a</w:t>
      </w:r>
      <w:r>
        <w:rPr>
          <w:spacing w:val="-1"/>
          <w:sz w:val="24"/>
        </w:rPr>
        <w:t xml:space="preserve"> </w:t>
      </w:r>
      <w:r>
        <w:rPr>
          <w:sz w:val="24"/>
        </w:rPr>
        <w:t>departmental meeting require</w:t>
      </w:r>
      <w:r>
        <w:rPr>
          <w:spacing w:val="-1"/>
          <w:sz w:val="24"/>
        </w:rPr>
        <w:t xml:space="preserve"> </w:t>
      </w:r>
      <w:r>
        <w:rPr>
          <w:sz w:val="24"/>
        </w:rPr>
        <w:t>an in- depth</w:t>
      </w:r>
      <w:r>
        <w:rPr>
          <w:spacing w:val="-1"/>
          <w:sz w:val="24"/>
        </w:rPr>
        <w:t xml:space="preserve"> </w:t>
      </w:r>
      <w:r>
        <w:rPr>
          <w:sz w:val="24"/>
        </w:rPr>
        <w:t>investigation</w:t>
      </w:r>
      <w:r>
        <w:rPr>
          <w:spacing w:val="-1"/>
          <w:sz w:val="24"/>
        </w:rPr>
        <w:t xml:space="preserve"> </w:t>
      </w:r>
      <w:r>
        <w:rPr>
          <w:sz w:val="24"/>
        </w:rPr>
        <w:t>the</w:t>
      </w:r>
      <w:r>
        <w:rPr>
          <w:spacing w:val="-2"/>
          <w:sz w:val="24"/>
        </w:rPr>
        <w:t xml:space="preserve"> </w:t>
      </w:r>
      <w:r>
        <w:rPr>
          <w:sz w:val="24"/>
        </w:rPr>
        <w:t>Chair</w:t>
      </w:r>
      <w:r>
        <w:rPr>
          <w:spacing w:val="-2"/>
          <w:sz w:val="24"/>
        </w:rPr>
        <w:t xml:space="preserve"> </w:t>
      </w:r>
      <w:r>
        <w:rPr>
          <w:sz w:val="24"/>
        </w:rPr>
        <w:t>may</w:t>
      </w:r>
      <w:r>
        <w:rPr>
          <w:spacing w:val="-2"/>
          <w:sz w:val="24"/>
        </w:rPr>
        <w:t xml:space="preserve"> </w:t>
      </w:r>
      <w:r>
        <w:rPr>
          <w:sz w:val="24"/>
        </w:rPr>
        <w:t>appoint</w:t>
      </w:r>
      <w:r>
        <w:rPr>
          <w:spacing w:val="-1"/>
          <w:sz w:val="24"/>
        </w:rPr>
        <w:t xml:space="preserve"> </w:t>
      </w:r>
      <w:r>
        <w:rPr>
          <w:sz w:val="24"/>
        </w:rPr>
        <w:t>or</w:t>
      </w:r>
      <w:r>
        <w:rPr>
          <w:spacing w:val="-2"/>
          <w:sz w:val="24"/>
        </w:rPr>
        <w:t xml:space="preserve"> </w:t>
      </w:r>
      <w:r>
        <w:rPr>
          <w:sz w:val="24"/>
        </w:rPr>
        <w:t>ask</w:t>
      </w:r>
      <w:r>
        <w:rPr>
          <w:spacing w:val="-1"/>
          <w:sz w:val="24"/>
        </w:rPr>
        <w:t xml:space="preserve"> </w:t>
      </w:r>
      <w:r>
        <w:rPr>
          <w:sz w:val="24"/>
        </w:rPr>
        <w:t>for</w:t>
      </w:r>
      <w:r>
        <w:rPr>
          <w:spacing w:val="-2"/>
          <w:sz w:val="24"/>
        </w:rPr>
        <w:t xml:space="preserve"> </w:t>
      </w:r>
      <w:r>
        <w:rPr>
          <w:sz w:val="24"/>
        </w:rPr>
        <w:t>volunteers</w:t>
      </w:r>
      <w:r>
        <w:rPr>
          <w:spacing w:val="-2"/>
          <w:sz w:val="24"/>
        </w:rPr>
        <w:t xml:space="preserve"> </w:t>
      </w:r>
      <w:r>
        <w:rPr>
          <w:sz w:val="24"/>
        </w:rPr>
        <w:t>to</w:t>
      </w:r>
      <w:r>
        <w:rPr>
          <w:spacing w:val="-1"/>
          <w:sz w:val="24"/>
        </w:rPr>
        <w:t xml:space="preserve"> </w:t>
      </w:r>
      <w:r>
        <w:rPr>
          <w:sz w:val="24"/>
        </w:rPr>
        <w:t>constitute</w:t>
      </w:r>
      <w:r>
        <w:rPr>
          <w:spacing w:val="-2"/>
          <w:sz w:val="24"/>
        </w:rPr>
        <w:t xml:space="preserve"> </w:t>
      </w:r>
      <w:r>
        <w:rPr>
          <w:sz w:val="24"/>
        </w:rPr>
        <w:t xml:space="preserve">an </w:t>
      </w:r>
      <w:r>
        <w:rPr>
          <w:i/>
          <w:sz w:val="24"/>
        </w:rPr>
        <w:t xml:space="preserve">ad hoc </w:t>
      </w:r>
      <w:r>
        <w:rPr>
          <w:sz w:val="24"/>
        </w:rPr>
        <w:t>committee to carry out the investigation and present a written report to the</w:t>
      </w:r>
      <w:r>
        <w:rPr>
          <w:spacing w:val="80"/>
          <w:sz w:val="24"/>
        </w:rPr>
        <w:t xml:space="preserve"> </w:t>
      </w:r>
      <w:r>
        <w:rPr>
          <w:sz w:val="24"/>
        </w:rPr>
        <w:t xml:space="preserve">full membership during a general monthly faculty meeting or emergency meeting called by the Chair. Deliberations of the </w:t>
      </w:r>
      <w:r>
        <w:rPr>
          <w:i/>
          <w:sz w:val="24"/>
        </w:rPr>
        <w:t xml:space="preserve">ad hoc </w:t>
      </w:r>
      <w:r>
        <w:rPr>
          <w:sz w:val="24"/>
        </w:rPr>
        <w:t>committees will be open to</w:t>
      </w:r>
      <w:r>
        <w:rPr>
          <w:spacing w:val="40"/>
          <w:sz w:val="24"/>
        </w:rPr>
        <w:t xml:space="preserve"> </w:t>
      </w:r>
      <w:r>
        <w:rPr>
          <w:sz w:val="24"/>
        </w:rPr>
        <w:t>faculty interested in making an input</w:t>
      </w:r>
      <w:r w:rsidR="000F08C6">
        <w:rPr>
          <w:sz w:val="24"/>
        </w:rPr>
        <w:t>.</w:t>
      </w:r>
    </w:p>
    <w:p w14:paraId="438DC0FF" w14:textId="77777777" w:rsidR="000F08C6" w:rsidRPr="000F08C6" w:rsidRDefault="000F08C6" w:rsidP="000F08C6">
      <w:pPr>
        <w:tabs>
          <w:tab w:val="left" w:pos="1215"/>
        </w:tabs>
        <w:spacing w:before="1"/>
        <w:ind w:right="108"/>
        <w:jc w:val="both"/>
        <w:rPr>
          <w:sz w:val="24"/>
        </w:rPr>
      </w:pPr>
    </w:p>
    <w:p w14:paraId="5B477EC2" w14:textId="77777777" w:rsidR="00367F6E" w:rsidRDefault="00367F6E">
      <w:pPr>
        <w:pStyle w:val="BodyText"/>
        <w:spacing w:before="10"/>
        <w:rPr>
          <w:sz w:val="30"/>
        </w:rPr>
      </w:pPr>
    </w:p>
    <w:p w14:paraId="5B477EC3" w14:textId="77777777" w:rsidR="00367F6E" w:rsidRDefault="000E4D19">
      <w:pPr>
        <w:pStyle w:val="Heading1"/>
        <w:numPr>
          <w:ilvl w:val="0"/>
          <w:numId w:val="3"/>
        </w:numPr>
        <w:tabs>
          <w:tab w:val="left" w:pos="840"/>
          <w:tab w:val="left" w:pos="841"/>
        </w:tabs>
        <w:spacing w:before="1"/>
      </w:pPr>
      <w:r>
        <w:t>Officers</w:t>
      </w:r>
      <w:r>
        <w:rPr>
          <w:spacing w:val="-3"/>
        </w:rPr>
        <w:t xml:space="preserve"> </w:t>
      </w:r>
      <w:r>
        <w:t>of</w:t>
      </w:r>
      <w:r>
        <w:rPr>
          <w:spacing w:val="-3"/>
        </w:rPr>
        <w:t xml:space="preserve"> </w:t>
      </w:r>
      <w:r>
        <w:t>the</w:t>
      </w:r>
      <w:r>
        <w:rPr>
          <w:spacing w:val="-3"/>
        </w:rPr>
        <w:t xml:space="preserve"> </w:t>
      </w:r>
      <w:r>
        <w:rPr>
          <w:spacing w:val="-2"/>
        </w:rPr>
        <w:t>Department</w:t>
      </w:r>
    </w:p>
    <w:p w14:paraId="5B477EC4" w14:textId="77777777" w:rsidR="00367F6E" w:rsidRDefault="00367F6E">
      <w:pPr>
        <w:pStyle w:val="BodyText"/>
        <w:spacing w:before="9"/>
        <w:rPr>
          <w:b/>
          <w:sz w:val="23"/>
        </w:rPr>
      </w:pPr>
    </w:p>
    <w:p w14:paraId="5B477EC5" w14:textId="77777777" w:rsidR="00367F6E" w:rsidRDefault="000E4D19">
      <w:pPr>
        <w:pStyle w:val="BodyText"/>
        <w:ind w:left="840" w:right="112"/>
        <w:jc w:val="both"/>
      </w:pPr>
      <w:r>
        <w:t>Given the size of the faculty, the bylaws mention only the positions of the Chair and the Director of Undergraduate Studies, until such time that the department expands,</w:t>
      </w:r>
      <w:r>
        <w:rPr>
          <w:spacing w:val="40"/>
        </w:rPr>
        <w:t xml:space="preserve"> </w:t>
      </w:r>
      <w:r>
        <w:t>to incorporate other “officers,” or when deemed necessary by the Chair with the consent of the faculty to appoint or designate a faculty member to serve</w:t>
      </w:r>
      <w:r>
        <w:rPr>
          <w:spacing w:val="40"/>
        </w:rPr>
        <w:t xml:space="preserve"> </w:t>
      </w:r>
      <w:r>
        <w:t>in a given position such as Director/Coordinator of Undergraduate Studies, etc.</w:t>
      </w:r>
    </w:p>
    <w:p w14:paraId="5B477EC6" w14:textId="77777777" w:rsidR="00367F6E" w:rsidRDefault="00367F6E">
      <w:pPr>
        <w:pStyle w:val="BodyText"/>
      </w:pPr>
    </w:p>
    <w:p w14:paraId="5B477EC7" w14:textId="77777777" w:rsidR="00367F6E" w:rsidRDefault="000E4D19">
      <w:pPr>
        <w:pStyle w:val="BodyText"/>
        <w:ind w:left="840"/>
        <w:jc w:val="both"/>
      </w:pPr>
      <w:r>
        <w:t>The</w:t>
      </w:r>
      <w:r>
        <w:rPr>
          <w:spacing w:val="-4"/>
        </w:rPr>
        <w:t xml:space="preserve"> </w:t>
      </w:r>
      <w:r>
        <w:rPr>
          <w:spacing w:val="-2"/>
        </w:rPr>
        <w:t>Chair</w:t>
      </w:r>
    </w:p>
    <w:p w14:paraId="5B477EC8" w14:textId="77777777" w:rsidR="00367F6E" w:rsidRDefault="00367F6E">
      <w:pPr>
        <w:pStyle w:val="BodyText"/>
      </w:pPr>
    </w:p>
    <w:p w14:paraId="5B477EC9" w14:textId="77777777" w:rsidR="00367F6E" w:rsidRDefault="000E4D19">
      <w:pPr>
        <w:pStyle w:val="BodyText"/>
        <w:ind w:left="840" w:right="105"/>
        <w:jc w:val="both"/>
      </w:pPr>
      <w:r>
        <w:t>(i) External candidates for the Chair’s position are identified following the announcement/advertisement for the position, review of applications for the position by a Search Committee, and deliberations by the faculty on the recommendation of nominees by the Search Committee. Voting on the selection</w:t>
      </w:r>
      <w:r>
        <w:rPr>
          <w:spacing w:val="40"/>
        </w:rPr>
        <w:t xml:space="preserve"> </w:t>
      </w:r>
      <w:r>
        <w:t>of the nominees for the Chair’s position, subject to the approval of the Dean, shall be</w:t>
      </w:r>
      <w:r>
        <w:rPr>
          <w:spacing w:val="-2"/>
        </w:rPr>
        <w:t xml:space="preserve"> </w:t>
      </w:r>
      <w:r>
        <w:t>by</w:t>
      </w:r>
      <w:r>
        <w:rPr>
          <w:spacing w:val="-1"/>
        </w:rPr>
        <w:t xml:space="preserve"> </w:t>
      </w:r>
      <w:r>
        <w:t>secret</w:t>
      </w:r>
      <w:r>
        <w:rPr>
          <w:spacing w:val="-1"/>
        </w:rPr>
        <w:t xml:space="preserve"> </w:t>
      </w:r>
      <w:r>
        <w:t>ballot</w:t>
      </w:r>
      <w:r>
        <w:rPr>
          <w:spacing w:val="-1"/>
        </w:rPr>
        <w:t xml:space="preserve"> </w:t>
      </w:r>
      <w:r>
        <w:t>and</w:t>
      </w:r>
      <w:r>
        <w:rPr>
          <w:spacing w:val="-1"/>
        </w:rPr>
        <w:t xml:space="preserve"> </w:t>
      </w:r>
      <w:r>
        <w:t>the</w:t>
      </w:r>
      <w:r>
        <w:rPr>
          <w:spacing w:val="-2"/>
        </w:rPr>
        <w:t xml:space="preserve"> </w:t>
      </w:r>
      <w:r>
        <w:t>outcome</w:t>
      </w:r>
      <w:r>
        <w:rPr>
          <w:spacing w:val="-2"/>
        </w:rPr>
        <w:t xml:space="preserve"> </w:t>
      </w:r>
      <w:r>
        <w:t>reported</w:t>
      </w:r>
      <w:r>
        <w:rPr>
          <w:spacing w:val="-1"/>
        </w:rPr>
        <w:t xml:space="preserve"> </w:t>
      </w:r>
      <w:r>
        <w:t>to</w:t>
      </w:r>
      <w:r>
        <w:rPr>
          <w:spacing w:val="-1"/>
        </w:rPr>
        <w:t xml:space="preserve"> </w:t>
      </w:r>
      <w:r>
        <w:t>members</w:t>
      </w:r>
      <w:r>
        <w:rPr>
          <w:spacing w:val="-2"/>
        </w:rPr>
        <w:t xml:space="preserve"> </w:t>
      </w:r>
      <w:r>
        <w:t>of</w:t>
      </w:r>
      <w:r>
        <w:rPr>
          <w:spacing w:val="-2"/>
        </w:rPr>
        <w:t xml:space="preserve"> </w:t>
      </w:r>
      <w:r>
        <w:t>the</w:t>
      </w:r>
      <w:r>
        <w:rPr>
          <w:spacing w:val="-2"/>
        </w:rPr>
        <w:t xml:space="preserve"> </w:t>
      </w:r>
      <w:r>
        <w:t>Department</w:t>
      </w:r>
      <w:r>
        <w:rPr>
          <w:spacing w:val="-1"/>
        </w:rPr>
        <w:t xml:space="preserve"> </w:t>
      </w:r>
      <w:r>
        <w:t>and</w:t>
      </w:r>
      <w:r>
        <w:rPr>
          <w:spacing w:val="-1"/>
        </w:rPr>
        <w:t xml:space="preserve"> </w:t>
      </w:r>
      <w:r>
        <w:t>to the</w:t>
      </w:r>
      <w:r>
        <w:rPr>
          <w:spacing w:val="-1"/>
        </w:rPr>
        <w:t xml:space="preserve"> </w:t>
      </w:r>
      <w:r>
        <w:t>Dean of the</w:t>
      </w:r>
      <w:r>
        <w:rPr>
          <w:spacing w:val="-1"/>
        </w:rPr>
        <w:t xml:space="preserve"> </w:t>
      </w:r>
      <w:r>
        <w:t>School of</w:t>
      </w:r>
      <w:r>
        <w:rPr>
          <w:spacing w:val="-1"/>
        </w:rPr>
        <w:t xml:space="preserve"> </w:t>
      </w:r>
      <w:r>
        <w:t>Arts and Sciences. For internal</w:t>
      </w:r>
      <w:r>
        <w:rPr>
          <w:spacing w:val="-1"/>
        </w:rPr>
        <w:t xml:space="preserve"> </w:t>
      </w:r>
      <w:r>
        <w:t>candidates, only tenured faculty members are eligible to serve and vote. Eligible candidates can be nominated by faculty or by themselves. Voting will be by secret ballot and a simple majority decision will carry. The serving Chair make the recommendation to the Dean.</w:t>
      </w:r>
    </w:p>
    <w:p w14:paraId="5B477ECA" w14:textId="77777777" w:rsidR="00367F6E" w:rsidRDefault="00367F6E">
      <w:pPr>
        <w:pStyle w:val="BodyText"/>
        <w:spacing w:before="10"/>
        <w:rPr>
          <w:sz w:val="23"/>
        </w:rPr>
      </w:pPr>
    </w:p>
    <w:p w14:paraId="5B477ECB" w14:textId="77777777" w:rsidR="00367F6E" w:rsidRDefault="000E4D19">
      <w:pPr>
        <w:pStyle w:val="ListParagraph"/>
        <w:numPr>
          <w:ilvl w:val="0"/>
          <w:numId w:val="1"/>
        </w:numPr>
        <w:tabs>
          <w:tab w:val="left" w:pos="1330"/>
        </w:tabs>
        <w:ind w:right="105" w:firstLine="0"/>
        <w:rPr>
          <w:sz w:val="24"/>
        </w:rPr>
      </w:pPr>
      <w:r>
        <w:rPr>
          <w:sz w:val="24"/>
        </w:rPr>
        <w:t>The Chair has overall fiduciary responsibility for the Department. The authority of the Chair derives from the faculty, but the Chair is also the representative of the Board of Trustees as indicated by Dean Rosenberg's Interpretative</w:t>
      </w:r>
      <w:r>
        <w:rPr>
          <w:spacing w:val="-2"/>
          <w:sz w:val="24"/>
        </w:rPr>
        <w:t xml:space="preserve"> </w:t>
      </w:r>
      <w:r>
        <w:rPr>
          <w:sz w:val="24"/>
        </w:rPr>
        <w:t>Note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University</w:t>
      </w:r>
      <w:r>
        <w:rPr>
          <w:spacing w:val="-1"/>
          <w:sz w:val="24"/>
        </w:rPr>
        <w:t xml:space="preserve"> </w:t>
      </w:r>
      <w:r>
        <w:rPr>
          <w:sz w:val="24"/>
        </w:rPr>
        <w:t>Bylaws.</w:t>
      </w:r>
      <w:r>
        <w:rPr>
          <w:spacing w:val="-1"/>
          <w:sz w:val="24"/>
        </w:rPr>
        <w:t xml:space="preserve"> </w:t>
      </w:r>
      <w:r>
        <w:rPr>
          <w:sz w:val="24"/>
        </w:rPr>
        <w:t>The</w:t>
      </w:r>
      <w:r>
        <w:rPr>
          <w:spacing w:val="-4"/>
          <w:sz w:val="24"/>
        </w:rPr>
        <w:t xml:space="preserve"> </w:t>
      </w:r>
      <w:r>
        <w:rPr>
          <w:sz w:val="24"/>
        </w:rPr>
        <w:t>Chair</w:t>
      </w:r>
      <w:r>
        <w:rPr>
          <w:spacing w:val="-2"/>
          <w:sz w:val="24"/>
        </w:rPr>
        <w:t xml:space="preserve"> </w:t>
      </w:r>
      <w:r>
        <w:rPr>
          <w:sz w:val="24"/>
        </w:rPr>
        <w:t>is</w:t>
      </w:r>
      <w:r>
        <w:rPr>
          <w:spacing w:val="-1"/>
          <w:sz w:val="24"/>
        </w:rPr>
        <w:t xml:space="preserve"> </w:t>
      </w:r>
      <w:r>
        <w:rPr>
          <w:sz w:val="24"/>
        </w:rPr>
        <w:t>thus</w:t>
      </w:r>
      <w:r>
        <w:rPr>
          <w:spacing w:val="-2"/>
          <w:sz w:val="24"/>
        </w:rPr>
        <w:t xml:space="preserve"> </w:t>
      </w:r>
      <w:r>
        <w:rPr>
          <w:sz w:val="24"/>
        </w:rPr>
        <w:t>the</w:t>
      </w:r>
      <w:r>
        <w:rPr>
          <w:spacing w:val="-2"/>
          <w:sz w:val="24"/>
        </w:rPr>
        <w:t xml:space="preserve"> </w:t>
      </w:r>
      <w:r>
        <w:rPr>
          <w:sz w:val="24"/>
        </w:rPr>
        <w:t>chief</w:t>
      </w:r>
      <w:r>
        <w:rPr>
          <w:spacing w:val="-2"/>
          <w:sz w:val="24"/>
        </w:rPr>
        <w:t xml:space="preserve"> </w:t>
      </w:r>
      <w:r>
        <w:rPr>
          <w:sz w:val="24"/>
        </w:rPr>
        <w:t>executive officer of the Department and is responsible for implementing the Dean's directives. He or she shall be responsible for the administration of the Department and shall represent the Department to the administration and the University at large in hiring and in other negotiations, and with student complaints. He or she shall exercise jurisdiction over the expenditure of Department funds, subject to advice from the PBC. The Chair shall supervise the administrative staff on day-</w:t>
      </w:r>
      <w:r>
        <w:rPr>
          <w:spacing w:val="40"/>
          <w:sz w:val="24"/>
        </w:rPr>
        <w:t xml:space="preserve"> </w:t>
      </w:r>
      <w:r>
        <w:rPr>
          <w:sz w:val="24"/>
        </w:rPr>
        <w:t>to-day matters.</w:t>
      </w:r>
    </w:p>
    <w:p w14:paraId="5B477ECC" w14:textId="77777777" w:rsidR="00367F6E" w:rsidRDefault="00367F6E">
      <w:pPr>
        <w:jc w:val="both"/>
        <w:rPr>
          <w:sz w:val="24"/>
        </w:rPr>
        <w:sectPr w:rsidR="00367F6E">
          <w:pgSz w:w="12240" w:h="15840"/>
          <w:pgMar w:top="1300" w:right="1680" w:bottom="980" w:left="1680" w:header="0" w:footer="787" w:gutter="0"/>
          <w:cols w:space="720"/>
        </w:sectPr>
      </w:pPr>
    </w:p>
    <w:p w14:paraId="5B477ECD" w14:textId="77777777" w:rsidR="00367F6E" w:rsidRDefault="000E4D19">
      <w:pPr>
        <w:pStyle w:val="ListParagraph"/>
        <w:numPr>
          <w:ilvl w:val="0"/>
          <w:numId w:val="1"/>
        </w:numPr>
        <w:tabs>
          <w:tab w:val="left" w:pos="1362"/>
        </w:tabs>
        <w:spacing w:before="60"/>
        <w:ind w:right="113" w:firstLine="0"/>
        <w:rPr>
          <w:sz w:val="24"/>
        </w:rPr>
      </w:pPr>
      <w:r>
        <w:rPr>
          <w:sz w:val="24"/>
        </w:rPr>
        <w:t>The Chair shall serve a term of three to five years, renewable by mutual agreement of the Department, the Dean, and the Chair himself or herself.</w:t>
      </w:r>
    </w:p>
    <w:p w14:paraId="5B477ECE" w14:textId="77777777" w:rsidR="00367F6E" w:rsidRDefault="00367F6E">
      <w:pPr>
        <w:pStyle w:val="BodyText"/>
      </w:pPr>
    </w:p>
    <w:p w14:paraId="5B477ECF" w14:textId="77777777" w:rsidR="00367F6E" w:rsidRDefault="000E4D19">
      <w:pPr>
        <w:pStyle w:val="BodyText"/>
        <w:ind w:left="840"/>
        <w:jc w:val="both"/>
      </w:pPr>
      <w:r>
        <w:t>Director</w:t>
      </w:r>
      <w:r>
        <w:rPr>
          <w:spacing w:val="-4"/>
        </w:rPr>
        <w:t xml:space="preserve"> </w:t>
      </w:r>
      <w:r>
        <w:t>of</w:t>
      </w:r>
      <w:r>
        <w:rPr>
          <w:spacing w:val="-2"/>
        </w:rPr>
        <w:t xml:space="preserve"> </w:t>
      </w:r>
      <w:r>
        <w:t>Undergraduate</w:t>
      </w:r>
      <w:r>
        <w:rPr>
          <w:spacing w:val="-3"/>
        </w:rPr>
        <w:t xml:space="preserve"> </w:t>
      </w:r>
      <w:r>
        <w:rPr>
          <w:spacing w:val="-2"/>
        </w:rPr>
        <w:t>Studies</w:t>
      </w:r>
    </w:p>
    <w:p w14:paraId="5B477ED0" w14:textId="77777777" w:rsidR="00367F6E" w:rsidRDefault="00367F6E">
      <w:pPr>
        <w:pStyle w:val="BodyText"/>
      </w:pPr>
    </w:p>
    <w:p w14:paraId="5B477ED1" w14:textId="77777777" w:rsidR="00367F6E" w:rsidRDefault="000E4D19">
      <w:pPr>
        <w:pStyle w:val="ListParagraph"/>
        <w:numPr>
          <w:ilvl w:val="0"/>
          <w:numId w:val="2"/>
        </w:numPr>
        <w:tabs>
          <w:tab w:val="left" w:pos="1249"/>
        </w:tabs>
        <w:ind w:right="111" w:firstLine="0"/>
        <w:rPr>
          <w:sz w:val="24"/>
        </w:rPr>
      </w:pPr>
      <w:r>
        <w:rPr>
          <w:sz w:val="24"/>
        </w:rPr>
        <w:t>The Director of Undergraduate Studies, appointed by the Chair, provides academic advice to</w:t>
      </w:r>
      <w:r>
        <w:rPr>
          <w:spacing w:val="-6"/>
          <w:sz w:val="24"/>
        </w:rPr>
        <w:t xml:space="preserve"> </w:t>
      </w:r>
      <w:r>
        <w:rPr>
          <w:sz w:val="24"/>
        </w:rPr>
        <w:t>undergraduate students of the Department. He/she ascertains that students are properly enrolled for courses. The Director of Undergraduate Studies also ensures that undergraduate students fulfill all university requirements necessary for graduation. He/she has overall responsibility in the area of student advisement. S/he works</w:t>
      </w:r>
      <w:r>
        <w:rPr>
          <w:spacing w:val="40"/>
          <w:sz w:val="24"/>
        </w:rPr>
        <w:t xml:space="preserve"> </w:t>
      </w:r>
      <w:r>
        <w:rPr>
          <w:sz w:val="24"/>
        </w:rPr>
        <w:t>in consultation with the chair, in implementing all</w:t>
      </w:r>
      <w:r>
        <w:rPr>
          <w:spacing w:val="40"/>
          <w:sz w:val="24"/>
        </w:rPr>
        <w:t xml:space="preserve"> </w:t>
      </w:r>
      <w:r>
        <w:rPr>
          <w:sz w:val="24"/>
        </w:rPr>
        <w:t>aspects</w:t>
      </w:r>
      <w:r>
        <w:rPr>
          <w:spacing w:val="40"/>
          <w:sz w:val="24"/>
        </w:rPr>
        <w:t xml:space="preserve"> </w:t>
      </w:r>
      <w:r>
        <w:rPr>
          <w:sz w:val="24"/>
        </w:rPr>
        <w:t>pertaining</w:t>
      </w:r>
      <w:r>
        <w:rPr>
          <w:spacing w:val="40"/>
          <w:sz w:val="24"/>
        </w:rPr>
        <w:t xml:space="preserve"> </w:t>
      </w:r>
      <w:r>
        <w:rPr>
          <w:sz w:val="24"/>
        </w:rPr>
        <w:t>to</w:t>
      </w:r>
      <w:r>
        <w:rPr>
          <w:spacing w:val="40"/>
          <w:sz w:val="24"/>
        </w:rPr>
        <w:t xml:space="preserve"> </w:t>
      </w:r>
      <w:r>
        <w:rPr>
          <w:sz w:val="24"/>
        </w:rPr>
        <w:t>the</w:t>
      </w:r>
    </w:p>
    <w:p w14:paraId="5B477ED2" w14:textId="77777777" w:rsidR="00367F6E" w:rsidRDefault="000E4D19">
      <w:pPr>
        <w:pStyle w:val="BodyText"/>
        <w:spacing w:before="75"/>
        <w:ind w:left="840" w:right="120"/>
        <w:jc w:val="both"/>
      </w:pPr>
      <w:r>
        <w:t>curriculum and</w:t>
      </w:r>
      <w:r>
        <w:rPr>
          <w:spacing w:val="-1"/>
        </w:rPr>
        <w:t xml:space="preserve"> </w:t>
      </w:r>
      <w:r>
        <w:t>requirements.</w:t>
      </w:r>
      <w:r>
        <w:rPr>
          <w:spacing w:val="-1"/>
        </w:rPr>
        <w:t xml:space="preserve"> </w:t>
      </w:r>
      <w:r>
        <w:t>The faculty</w:t>
      </w:r>
      <w:r>
        <w:rPr>
          <w:spacing w:val="-1"/>
        </w:rPr>
        <w:t xml:space="preserve"> </w:t>
      </w:r>
      <w:r>
        <w:t>as a</w:t>
      </w:r>
      <w:r>
        <w:rPr>
          <w:spacing w:val="-2"/>
        </w:rPr>
        <w:t xml:space="preserve"> </w:t>
      </w:r>
      <w:r>
        <w:t>whole</w:t>
      </w:r>
      <w:r>
        <w:rPr>
          <w:spacing w:val="-2"/>
        </w:rPr>
        <w:t xml:space="preserve"> </w:t>
      </w:r>
      <w:r>
        <w:t>deliberates</w:t>
      </w:r>
      <w:r>
        <w:rPr>
          <w:spacing w:val="-2"/>
        </w:rPr>
        <w:t xml:space="preserve"> </w:t>
      </w:r>
      <w:r>
        <w:t>on the</w:t>
      </w:r>
      <w:r>
        <w:rPr>
          <w:spacing w:val="-2"/>
        </w:rPr>
        <w:t xml:space="preserve"> </w:t>
      </w:r>
      <w:r>
        <w:t>nature and quality of the curriculum.</w:t>
      </w:r>
    </w:p>
    <w:p w14:paraId="5B477ED3" w14:textId="77777777" w:rsidR="00367F6E" w:rsidRDefault="00367F6E">
      <w:pPr>
        <w:pStyle w:val="BodyText"/>
      </w:pPr>
    </w:p>
    <w:p w14:paraId="5B477ED4" w14:textId="77777777" w:rsidR="00367F6E" w:rsidRDefault="000E4D19">
      <w:pPr>
        <w:pStyle w:val="ListParagraph"/>
        <w:numPr>
          <w:ilvl w:val="0"/>
          <w:numId w:val="2"/>
        </w:numPr>
        <w:tabs>
          <w:tab w:val="left" w:pos="1285"/>
        </w:tabs>
        <w:ind w:right="112" w:firstLine="0"/>
        <w:rPr>
          <w:sz w:val="24"/>
        </w:rPr>
      </w:pPr>
      <w:r>
        <w:rPr>
          <w:sz w:val="24"/>
        </w:rPr>
        <w:t>Other officers of the Department shall be appointed by the Chair, with the advice and consent of the full Department, and each shall serve as long as is agreeable to the Department, the Chair, and the officer.</w:t>
      </w:r>
    </w:p>
    <w:p w14:paraId="2F947744" w14:textId="77777777" w:rsidR="00DD559B" w:rsidRDefault="00DD559B" w:rsidP="00DD559B">
      <w:pPr>
        <w:tabs>
          <w:tab w:val="left" w:pos="1285"/>
        </w:tabs>
        <w:ind w:right="112"/>
        <w:jc w:val="both"/>
        <w:rPr>
          <w:sz w:val="24"/>
        </w:rPr>
      </w:pPr>
    </w:p>
    <w:p w14:paraId="45943C12" w14:textId="0FBADB74" w:rsidR="00DD559B" w:rsidRDefault="00DD559B" w:rsidP="00DD559B">
      <w:pPr>
        <w:tabs>
          <w:tab w:val="left" w:pos="1285"/>
        </w:tabs>
        <w:ind w:right="112"/>
        <w:jc w:val="both"/>
        <w:rPr>
          <w:sz w:val="24"/>
        </w:rPr>
      </w:pPr>
    </w:p>
    <w:p w14:paraId="1D75A001" w14:textId="4761E9C8" w:rsidR="00DD559B" w:rsidRPr="000A654F" w:rsidRDefault="00DD559B" w:rsidP="0EE5FBA8">
      <w:pPr>
        <w:pStyle w:val="ListParagraph"/>
        <w:numPr>
          <w:ilvl w:val="0"/>
          <w:numId w:val="3"/>
        </w:numPr>
        <w:tabs>
          <w:tab w:val="left" w:pos="1285"/>
        </w:tabs>
        <w:ind w:right="112"/>
        <w:rPr>
          <w:b/>
          <w:bCs/>
          <w:sz w:val="24"/>
          <w:szCs w:val="24"/>
        </w:rPr>
      </w:pPr>
      <w:r w:rsidRPr="000A654F">
        <w:rPr>
          <w:b/>
          <w:bCs/>
          <w:sz w:val="24"/>
          <w:szCs w:val="24"/>
        </w:rPr>
        <w:t>Graduate Student Admissions</w:t>
      </w:r>
      <w:r w:rsidR="000269DA" w:rsidRPr="000A654F">
        <w:rPr>
          <w:b/>
          <w:bCs/>
          <w:sz w:val="24"/>
          <w:szCs w:val="24"/>
        </w:rPr>
        <w:t xml:space="preserve"> Committee</w:t>
      </w:r>
    </w:p>
    <w:p w14:paraId="7089E4FE" w14:textId="77777777" w:rsidR="00600CAE" w:rsidRPr="000A654F" w:rsidRDefault="00600CAE" w:rsidP="0EE5FBA8">
      <w:pPr>
        <w:ind w:left="117"/>
        <w:rPr>
          <w:rStyle w:val="contentpasted2"/>
          <w:color w:val="000000"/>
          <w:sz w:val="24"/>
          <w:szCs w:val="24"/>
          <w:shd w:val="clear" w:color="auto" w:fill="FFFFFF"/>
        </w:rPr>
      </w:pPr>
    </w:p>
    <w:p w14:paraId="1AAC06A1" w14:textId="4B8DAF2F" w:rsidR="000269DA" w:rsidRPr="000A654F" w:rsidRDefault="00600CAE" w:rsidP="0EE5FBA8">
      <w:pPr>
        <w:ind w:left="117" w:firstLine="603"/>
        <w:rPr>
          <w:color w:val="000000"/>
          <w:sz w:val="24"/>
          <w:szCs w:val="24"/>
        </w:rPr>
      </w:pPr>
      <w:r w:rsidRPr="000A654F">
        <w:rPr>
          <w:rStyle w:val="contentpasted2"/>
          <w:color w:val="000000"/>
          <w:sz w:val="24"/>
          <w:szCs w:val="24"/>
          <w:shd w:val="clear" w:color="auto" w:fill="FFFFFF"/>
        </w:rPr>
        <w:t xml:space="preserve">(i). </w:t>
      </w:r>
      <w:r w:rsidR="000269DA" w:rsidRPr="000A654F">
        <w:rPr>
          <w:rStyle w:val="contentpasted2"/>
          <w:color w:val="000000"/>
          <w:sz w:val="24"/>
          <w:szCs w:val="24"/>
          <w:shd w:val="clear" w:color="auto" w:fill="FFFFFF"/>
        </w:rPr>
        <w:t>The Graduate Student Admission Committee should comprise at least three faculty members. In the event of a tie the chair of the department would decide on the candidate's admission. </w:t>
      </w:r>
    </w:p>
    <w:p w14:paraId="02EF9B98" w14:textId="77777777" w:rsidR="000269DA" w:rsidRPr="000269DA" w:rsidRDefault="000269DA" w:rsidP="000269DA">
      <w:pPr>
        <w:tabs>
          <w:tab w:val="left" w:pos="1285"/>
        </w:tabs>
        <w:ind w:right="112"/>
        <w:rPr>
          <w:sz w:val="24"/>
        </w:rPr>
      </w:pPr>
    </w:p>
    <w:p w14:paraId="5B477ED7" w14:textId="77777777" w:rsidR="00367F6E" w:rsidRDefault="000E4D19">
      <w:pPr>
        <w:pStyle w:val="Heading1"/>
        <w:numPr>
          <w:ilvl w:val="0"/>
          <w:numId w:val="3"/>
        </w:numPr>
        <w:tabs>
          <w:tab w:val="left" w:pos="900"/>
          <w:tab w:val="left" w:pos="901"/>
        </w:tabs>
        <w:spacing w:before="233"/>
        <w:ind w:left="900" w:hanging="781"/>
      </w:pPr>
      <w:r>
        <w:t>Faculty</w:t>
      </w:r>
      <w:r>
        <w:rPr>
          <w:spacing w:val="-11"/>
        </w:rPr>
        <w:t xml:space="preserve"> </w:t>
      </w:r>
      <w:r>
        <w:t>Processes</w:t>
      </w:r>
      <w:r>
        <w:rPr>
          <w:spacing w:val="-8"/>
        </w:rPr>
        <w:t xml:space="preserve"> </w:t>
      </w:r>
      <w:r>
        <w:t>and</w:t>
      </w:r>
      <w:r>
        <w:rPr>
          <w:spacing w:val="-9"/>
        </w:rPr>
        <w:t xml:space="preserve"> </w:t>
      </w:r>
      <w:r>
        <w:rPr>
          <w:spacing w:val="-2"/>
        </w:rPr>
        <w:t>Actions</w:t>
      </w:r>
    </w:p>
    <w:p w14:paraId="5B477ED8" w14:textId="77777777" w:rsidR="00367F6E" w:rsidRDefault="00367F6E">
      <w:pPr>
        <w:pStyle w:val="BodyText"/>
        <w:spacing w:before="9"/>
        <w:rPr>
          <w:b/>
          <w:sz w:val="23"/>
        </w:rPr>
      </w:pPr>
    </w:p>
    <w:p w14:paraId="5B477ED9" w14:textId="77777777" w:rsidR="00367F6E" w:rsidRDefault="000E4D19">
      <w:pPr>
        <w:pStyle w:val="ListParagraph"/>
        <w:numPr>
          <w:ilvl w:val="1"/>
          <w:numId w:val="3"/>
        </w:numPr>
        <w:tabs>
          <w:tab w:val="left" w:pos="884"/>
        </w:tabs>
        <w:ind w:right="114" w:firstLine="0"/>
        <w:rPr>
          <w:sz w:val="24"/>
        </w:rPr>
      </w:pPr>
      <w:r>
        <w:rPr>
          <w:sz w:val="24"/>
        </w:rPr>
        <w:t>Faculty processes and actions fall within applicable University and Arts and Sciences policies.</w:t>
      </w:r>
    </w:p>
    <w:p w14:paraId="5B477EDA" w14:textId="77777777" w:rsidR="00367F6E" w:rsidRDefault="00367F6E">
      <w:pPr>
        <w:pStyle w:val="BodyText"/>
        <w:spacing w:before="3"/>
      </w:pPr>
    </w:p>
    <w:p w14:paraId="5B477EDB" w14:textId="77777777" w:rsidR="00367F6E" w:rsidRDefault="000E4D19">
      <w:pPr>
        <w:pStyle w:val="Heading1"/>
        <w:numPr>
          <w:ilvl w:val="0"/>
          <w:numId w:val="3"/>
        </w:numPr>
        <w:tabs>
          <w:tab w:val="left" w:pos="837"/>
          <w:tab w:val="left" w:pos="838"/>
        </w:tabs>
        <w:ind w:left="838" w:hanging="720"/>
      </w:pPr>
      <w:r>
        <w:rPr>
          <w:spacing w:val="-2"/>
        </w:rPr>
        <w:t>Amendments</w:t>
      </w:r>
    </w:p>
    <w:p w14:paraId="5B477EDC" w14:textId="77777777" w:rsidR="00367F6E" w:rsidRDefault="00367F6E">
      <w:pPr>
        <w:pStyle w:val="BodyText"/>
        <w:spacing w:before="9"/>
        <w:rPr>
          <w:b/>
          <w:sz w:val="23"/>
        </w:rPr>
      </w:pPr>
    </w:p>
    <w:p w14:paraId="5B477EDD" w14:textId="77777777" w:rsidR="00367F6E" w:rsidRDefault="000E4D19">
      <w:pPr>
        <w:pStyle w:val="ListParagraph"/>
        <w:numPr>
          <w:ilvl w:val="1"/>
          <w:numId w:val="3"/>
        </w:numPr>
        <w:tabs>
          <w:tab w:val="left" w:pos="862"/>
        </w:tabs>
        <w:ind w:right="113" w:firstLine="0"/>
        <w:rPr>
          <w:sz w:val="24"/>
        </w:rPr>
      </w:pPr>
      <w:r>
        <w:rPr>
          <w:sz w:val="24"/>
        </w:rPr>
        <w:t>Any voting member or group may propose amendments. Copies indicating the proposed change shall be distributed to all Department members, and the meeting where the changes are to be discussed will be announced at least two weeks in advance. To pass, an amendment must be approved by a quorum –2/3 of the faculty – in the Department.</w:t>
      </w:r>
    </w:p>
    <w:sectPr w:rsidR="00367F6E">
      <w:pgSz w:w="12240" w:h="15840"/>
      <w:pgMar w:top="1300" w:right="1680" w:bottom="980" w:left="168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4D27" w14:textId="77777777" w:rsidR="00CC131C" w:rsidRDefault="00CC131C">
      <w:r>
        <w:separator/>
      </w:r>
    </w:p>
  </w:endnote>
  <w:endnote w:type="continuationSeparator" w:id="0">
    <w:p w14:paraId="6DE30241" w14:textId="77777777" w:rsidR="00CC131C" w:rsidRDefault="00CC1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7EDE" w14:textId="06405981" w:rsidR="00367F6E" w:rsidRDefault="000E4D1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477EDF" wp14:editId="596802CD">
              <wp:simplePos x="0" y="0"/>
              <wp:positionH relativeFrom="page">
                <wp:posOffset>6516370</wp:posOffset>
              </wp:positionH>
              <wp:positionV relativeFrom="page">
                <wp:posOffset>9418955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7EE0" w14:textId="77777777" w:rsidR="00367F6E" w:rsidRDefault="000E4D19">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77EDF" id="_x0000_t202" coordsize="21600,21600" o:spt="202" path="m,l,21600r21600,l21600,xe">
              <v:stroke joinstyle="miter"/>
              <v:path gradientshapeok="t" o:connecttype="rect"/>
            </v:shapetype>
            <v:shape id="docshape1" o:spid="_x0000_s1026" type="#_x0000_t202" style="position:absolute;margin-left:513.1pt;margin-top:741.6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Hywxb7iAAAADwEAAA8AAABkcnMvZG93bnJldi54bWxMj8FOwzAQRO9I/IO1SNyo3YRGbYhTVQhO&#10;SIg0HDg6sZtYjdchdtvw92xPcJvZHc2+LbazG9jZTMF6lLBcCGAGW68tdhI+69eHNbAQFWo1eDQS&#10;fkyAbXl7U6hc+wtW5ryPHaMSDLmS0Mc45pyHtjdOhYUfDdLu4CenItmp43pSFyp3A0+EyLhTFulC&#10;r0bz3Jv2uD85CbsvrF7s93vzUR0qW9cbgW/ZUcr7u3n3BCyaOf6F4YpP6FASU+NPqAMbyIskSyhL&#10;6nGdpsCuGbFKaNaQWi3TDfCy4P//KH8BAAD//wMAUEsBAi0AFAAGAAgAAAAhALaDOJL+AAAA4QEA&#10;ABMAAAAAAAAAAAAAAAAAAAAAAFtDb250ZW50X1R5cGVzXS54bWxQSwECLQAUAAYACAAAACEAOP0h&#10;/9YAAACUAQAACwAAAAAAAAAAAAAAAAAvAQAAX3JlbHMvLnJlbHNQSwECLQAUAAYACAAAACEAmvtO&#10;7dQBAACQAwAADgAAAAAAAAAAAAAAAAAuAgAAZHJzL2Uyb0RvYy54bWxQSwECLQAUAAYACAAAACEA&#10;fLDFvuIAAAAPAQAADwAAAAAAAAAAAAAAAAAuBAAAZHJzL2Rvd25yZXYueG1sUEsFBgAAAAAEAAQA&#10;8wAAAD0FAAAAAA==&#10;" filled="f" stroked="f">
              <v:textbox inset="0,0,0,0">
                <w:txbxContent>
                  <w:p w14:paraId="5B477EE0" w14:textId="77777777" w:rsidR="00367F6E" w:rsidRDefault="000E4D19">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CC258" w14:textId="77777777" w:rsidR="00CC131C" w:rsidRDefault="00CC131C">
      <w:r>
        <w:separator/>
      </w:r>
    </w:p>
  </w:footnote>
  <w:footnote w:type="continuationSeparator" w:id="0">
    <w:p w14:paraId="07C47F85" w14:textId="77777777" w:rsidR="00CC131C" w:rsidRDefault="00CC1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687"/>
    <w:multiLevelType w:val="hybridMultilevel"/>
    <w:tmpl w:val="0C4C265E"/>
    <w:lvl w:ilvl="0" w:tplc="47BC6DE6">
      <w:start w:val="1"/>
      <w:numFmt w:val="lowerRoman"/>
      <w:lvlText w:val="(%1)."/>
      <w:lvlJc w:val="left"/>
      <w:pPr>
        <w:ind w:left="840" w:hanging="408"/>
      </w:pPr>
      <w:rPr>
        <w:rFonts w:ascii="Times New Roman" w:eastAsia="Times New Roman" w:hAnsi="Times New Roman" w:cs="Times New Roman" w:hint="default"/>
        <w:b w:val="0"/>
        <w:bCs w:val="0"/>
        <w:i w:val="0"/>
        <w:iCs w:val="0"/>
        <w:spacing w:val="-2"/>
        <w:w w:val="97"/>
        <w:sz w:val="24"/>
        <w:szCs w:val="24"/>
        <w:lang w:val="en-US" w:eastAsia="en-US" w:bidi="ar-SA"/>
      </w:rPr>
    </w:lvl>
    <w:lvl w:ilvl="1" w:tplc="836C4392">
      <w:numFmt w:val="bullet"/>
      <w:lvlText w:val="•"/>
      <w:lvlJc w:val="left"/>
      <w:pPr>
        <w:ind w:left="1644" w:hanging="408"/>
      </w:pPr>
      <w:rPr>
        <w:rFonts w:hint="default"/>
        <w:lang w:val="en-US" w:eastAsia="en-US" w:bidi="ar-SA"/>
      </w:rPr>
    </w:lvl>
    <w:lvl w:ilvl="2" w:tplc="88849778">
      <w:numFmt w:val="bullet"/>
      <w:lvlText w:val="•"/>
      <w:lvlJc w:val="left"/>
      <w:pPr>
        <w:ind w:left="2448" w:hanging="408"/>
      </w:pPr>
      <w:rPr>
        <w:rFonts w:hint="default"/>
        <w:lang w:val="en-US" w:eastAsia="en-US" w:bidi="ar-SA"/>
      </w:rPr>
    </w:lvl>
    <w:lvl w:ilvl="3" w:tplc="7952D4B2">
      <w:numFmt w:val="bullet"/>
      <w:lvlText w:val="•"/>
      <w:lvlJc w:val="left"/>
      <w:pPr>
        <w:ind w:left="3252" w:hanging="408"/>
      </w:pPr>
      <w:rPr>
        <w:rFonts w:hint="default"/>
        <w:lang w:val="en-US" w:eastAsia="en-US" w:bidi="ar-SA"/>
      </w:rPr>
    </w:lvl>
    <w:lvl w:ilvl="4" w:tplc="277E9198">
      <w:numFmt w:val="bullet"/>
      <w:lvlText w:val="•"/>
      <w:lvlJc w:val="left"/>
      <w:pPr>
        <w:ind w:left="4056" w:hanging="408"/>
      </w:pPr>
      <w:rPr>
        <w:rFonts w:hint="default"/>
        <w:lang w:val="en-US" w:eastAsia="en-US" w:bidi="ar-SA"/>
      </w:rPr>
    </w:lvl>
    <w:lvl w:ilvl="5" w:tplc="11902A2A">
      <w:numFmt w:val="bullet"/>
      <w:lvlText w:val="•"/>
      <w:lvlJc w:val="left"/>
      <w:pPr>
        <w:ind w:left="4860" w:hanging="408"/>
      </w:pPr>
      <w:rPr>
        <w:rFonts w:hint="default"/>
        <w:lang w:val="en-US" w:eastAsia="en-US" w:bidi="ar-SA"/>
      </w:rPr>
    </w:lvl>
    <w:lvl w:ilvl="6" w:tplc="EEEEE1F4">
      <w:numFmt w:val="bullet"/>
      <w:lvlText w:val="•"/>
      <w:lvlJc w:val="left"/>
      <w:pPr>
        <w:ind w:left="5664" w:hanging="408"/>
      </w:pPr>
      <w:rPr>
        <w:rFonts w:hint="default"/>
        <w:lang w:val="en-US" w:eastAsia="en-US" w:bidi="ar-SA"/>
      </w:rPr>
    </w:lvl>
    <w:lvl w:ilvl="7" w:tplc="F4FC2C20">
      <w:numFmt w:val="bullet"/>
      <w:lvlText w:val="•"/>
      <w:lvlJc w:val="left"/>
      <w:pPr>
        <w:ind w:left="6468" w:hanging="408"/>
      </w:pPr>
      <w:rPr>
        <w:rFonts w:hint="default"/>
        <w:lang w:val="en-US" w:eastAsia="en-US" w:bidi="ar-SA"/>
      </w:rPr>
    </w:lvl>
    <w:lvl w:ilvl="8" w:tplc="2C36770A">
      <w:numFmt w:val="bullet"/>
      <w:lvlText w:val="•"/>
      <w:lvlJc w:val="left"/>
      <w:pPr>
        <w:ind w:left="7272" w:hanging="408"/>
      </w:pPr>
      <w:rPr>
        <w:rFonts w:hint="default"/>
        <w:lang w:val="en-US" w:eastAsia="en-US" w:bidi="ar-SA"/>
      </w:rPr>
    </w:lvl>
  </w:abstractNum>
  <w:abstractNum w:abstractNumId="1" w15:restartNumberingAfterBreak="0">
    <w:nsid w:val="16381856"/>
    <w:multiLevelType w:val="hybridMultilevel"/>
    <w:tmpl w:val="C3BC8CD6"/>
    <w:lvl w:ilvl="0" w:tplc="712E573C">
      <w:start w:val="2"/>
      <w:numFmt w:val="lowerLetter"/>
      <w:lvlText w:val="%1)"/>
      <w:lvlJc w:val="left"/>
      <w:pPr>
        <w:ind w:left="840" w:hanging="319"/>
      </w:pPr>
      <w:rPr>
        <w:rFonts w:ascii="Times New Roman" w:eastAsia="Times New Roman" w:hAnsi="Times New Roman" w:cs="Times New Roman" w:hint="default"/>
        <w:b w:val="0"/>
        <w:bCs w:val="0"/>
        <w:i w:val="0"/>
        <w:iCs w:val="0"/>
        <w:w w:val="99"/>
        <w:sz w:val="24"/>
        <w:szCs w:val="24"/>
        <w:lang w:val="en-US" w:eastAsia="en-US" w:bidi="ar-SA"/>
      </w:rPr>
    </w:lvl>
    <w:lvl w:ilvl="1" w:tplc="EEFE1A4C">
      <w:numFmt w:val="bullet"/>
      <w:lvlText w:val="•"/>
      <w:lvlJc w:val="left"/>
      <w:pPr>
        <w:ind w:left="1644" w:hanging="319"/>
      </w:pPr>
      <w:rPr>
        <w:rFonts w:hint="default"/>
        <w:lang w:val="en-US" w:eastAsia="en-US" w:bidi="ar-SA"/>
      </w:rPr>
    </w:lvl>
    <w:lvl w:ilvl="2" w:tplc="276CD91E">
      <w:numFmt w:val="bullet"/>
      <w:lvlText w:val="•"/>
      <w:lvlJc w:val="left"/>
      <w:pPr>
        <w:ind w:left="2448" w:hanging="319"/>
      </w:pPr>
      <w:rPr>
        <w:rFonts w:hint="default"/>
        <w:lang w:val="en-US" w:eastAsia="en-US" w:bidi="ar-SA"/>
      </w:rPr>
    </w:lvl>
    <w:lvl w:ilvl="3" w:tplc="CCC0807A">
      <w:numFmt w:val="bullet"/>
      <w:lvlText w:val="•"/>
      <w:lvlJc w:val="left"/>
      <w:pPr>
        <w:ind w:left="3252" w:hanging="319"/>
      </w:pPr>
      <w:rPr>
        <w:rFonts w:hint="default"/>
        <w:lang w:val="en-US" w:eastAsia="en-US" w:bidi="ar-SA"/>
      </w:rPr>
    </w:lvl>
    <w:lvl w:ilvl="4" w:tplc="533C7B8C">
      <w:numFmt w:val="bullet"/>
      <w:lvlText w:val="•"/>
      <w:lvlJc w:val="left"/>
      <w:pPr>
        <w:ind w:left="4056" w:hanging="319"/>
      </w:pPr>
      <w:rPr>
        <w:rFonts w:hint="default"/>
        <w:lang w:val="en-US" w:eastAsia="en-US" w:bidi="ar-SA"/>
      </w:rPr>
    </w:lvl>
    <w:lvl w:ilvl="5" w:tplc="4764186A">
      <w:numFmt w:val="bullet"/>
      <w:lvlText w:val="•"/>
      <w:lvlJc w:val="left"/>
      <w:pPr>
        <w:ind w:left="4860" w:hanging="319"/>
      </w:pPr>
      <w:rPr>
        <w:rFonts w:hint="default"/>
        <w:lang w:val="en-US" w:eastAsia="en-US" w:bidi="ar-SA"/>
      </w:rPr>
    </w:lvl>
    <w:lvl w:ilvl="6" w:tplc="DE529664">
      <w:numFmt w:val="bullet"/>
      <w:lvlText w:val="•"/>
      <w:lvlJc w:val="left"/>
      <w:pPr>
        <w:ind w:left="5664" w:hanging="319"/>
      </w:pPr>
      <w:rPr>
        <w:rFonts w:hint="default"/>
        <w:lang w:val="en-US" w:eastAsia="en-US" w:bidi="ar-SA"/>
      </w:rPr>
    </w:lvl>
    <w:lvl w:ilvl="7" w:tplc="16DE9D46">
      <w:numFmt w:val="bullet"/>
      <w:lvlText w:val="•"/>
      <w:lvlJc w:val="left"/>
      <w:pPr>
        <w:ind w:left="6468" w:hanging="319"/>
      </w:pPr>
      <w:rPr>
        <w:rFonts w:hint="default"/>
        <w:lang w:val="en-US" w:eastAsia="en-US" w:bidi="ar-SA"/>
      </w:rPr>
    </w:lvl>
    <w:lvl w:ilvl="8" w:tplc="32B81D38">
      <w:numFmt w:val="bullet"/>
      <w:lvlText w:val="•"/>
      <w:lvlJc w:val="left"/>
      <w:pPr>
        <w:ind w:left="7272" w:hanging="319"/>
      </w:pPr>
      <w:rPr>
        <w:rFonts w:hint="default"/>
        <w:lang w:val="en-US" w:eastAsia="en-US" w:bidi="ar-SA"/>
      </w:rPr>
    </w:lvl>
  </w:abstractNum>
  <w:abstractNum w:abstractNumId="2" w15:restartNumberingAfterBreak="0">
    <w:nsid w:val="294B6BB8"/>
    <w:multiLevelType w:val="hybridMultilevel"/>
    <w:tmpl w:val="9056A9FC"/>
    <w:lvl w:ilvl="0" w:tplc="DDB034F0">
      <w:start w:val="6"/>
      <w:numFmt w:val="upperLetter"/>
      <w:lvlText w:val="%1."/>
      <w:lvlJc w:val="left"/>
      <w:pPr>
        <w:ind w:left="840" w:hanging="723"/>
      </w:pPr>
      <w:rPr>
        <w:rFonts w:ascii="Times New Roman" w:eastAsia="Times New Roman" w:hAnsi="Times New Roman" w:cs="Times New Roman" w:hint="default"/>
        <w:b/>
        <w:bCs/>
        <w:i w:val="0"/>
        <w:iCs w:val="0"/>
        <w:spacing w:val="-1"/>
        <w:w w:val="100"/>
        <w:sz w:val="24"/>
        <w:szCs w:val="24"/>
        <w:lang w:val="en-US" w:eastAsia="en-US" w:bidi="ar-SA"/>
      </w:rPr>
    </w:lvl>
    <w:lvl w:ilvl="1" w:tplc="692C582A">
      <w:start w:val="1"/>
      <w:numFmt w:val="lowerRoman"/>
      <w:lvlText w:val="(%2)."/>
      <w:lvlJc w:val="left"/>
      <w:pPr>
        <w:ind w:left="480" w:hanging="403"/>
      </w:pPr>
      <w:rPr>
        <w:rFonts w:ascii="Times New Roman" w:eastAsia="Times New Roman" w:hAnsi="Times New Roman" w:cs="Times New Roman" w:hint="default"/>
        <w:b w:val="0"/>
        <w:bCs w:val="0"/>
        <w:i w:val="0"/>
        <w:iCs w:val="0"/>
        <w:spacing w:val="-1"/>
        <w:w w:val="99"/>
        <w:sz w:val="24"/>
        <w:szCs w:val="24"/>
        <w:lang w:val="en-US" w:eastAsia="en-US" w:bidi="ar-SA"/>
      </w:rPr>
    </w:lvl>
    <w:lvl w:ilvl="2" w:tplc="CF1A922C">
      <w:numFmt w:val="bullet"/>
      <w:lvlText w:val="•"/>
      <w:lvlJc w:val="left"/>
      <w:pPr>
        <w:ind w:left="1733" w:hanging="403"/>
      </w:pPr>
      <w:rPr>
        <w:rFonts w:hint="default"/>
        <w:lang w:val="en-US" w:eastAsia="en-US" w:bidi="ar-SA"/>
      </w:rPr>
    </w:lvl>
    <w:lvl w:ilvl="3" w:tplc="4E741D02">
      <w:numFmt w:val="bullet"/>
      <w:lvlText w:val="•"/>
      <w:lvlJc w:val="left"/>
      <w:pPr>
        <w:ind w:left="2626" w:hanging="403"/>
      </w:pPr>
      <w:rPr>
        <w:rFonts w:hint="default"/>
        <w:lang w:val="en-US" w:eastAsia="en-US" w:bidi="ar-SA"/>
      </w:rPr>
    </w:lvl>
    <w:lvl w:ilvl="4" w:tplc="58FC26E8">
      <w:numFmt w:val="bullet"/>
      <w:lvlText w:val="•"/>
      <w:lvlJc w:val="left"/>
      <w:pPr>
        <w:ind w:left="3520" w:hanging="403"/>
      </w:pPr>
      <w:rPr>
        <w:rFonts w:hint="default"/>
        <w:lang w:val="en-US" w:eastAsia="en-US" w:bidi="ar-SA"/>
      </w:rPr>
    </w:lvl>
    <w:lvl w:ilvl="5" w:tplc="DA686ED4">
      <w:numFmt w:val="bullet"/>
      <w:lvlText w:val="•"/>
      <w:lvlJc w:val="left"/>
      <w:pPr>
        <w:ind w:left="4413" w:hanging="403"/>
      </w:pPr>
      <w:rPr>
        <w:rFonts w:hint="default"/>
        <w:lang w:val="en-US" w:eastAsia="en-US" w:bidi="ar-SA"/>
      </w:rPr>
    </w:lvl>
    <w:lvl w:ilvl="6" w:tplc="26E220B2">
      <w:numFmt w:val="bullet"/>
      <w:lvlText w:val="•"/>
      <w:lvlJc w:val="left"/>
      <w:pPr>
        <w:ind w:left="5306" w:hanging="403"/>
      </w:pPr>
      <w:rPr>
        <w:rFonts w:hint="default"/>
        <w:lang w:val="en-US" w:eastAsia="en-US" w:bidi="ar-SA"/>
      </w:rPr>
    </w:lvl>
    <w:lvl w:ilvl="7" w:tplc="C85C15AA">
      <w:numFmt w:val="bullet"/>
      <w:lvlText w:val="•"/>
      <w:lvlJc w:val="left"/>
      <w:pPr>
        <w:ind w:left="6200" w:hanging="403"/>
      </w:pPr>
      <w:rPr>
        <w:rFonts w:hint="default"/>
        <w:lang w:val="en-US" w:eastAsia="en-US" w:bidi="ar-SA"/>
      </w:rPr>
    </w:lvl>
    <w:lvl w:ilvl="8" w:tplc="88021DDE">
      <w:numFmt w:val="bullet"/>
      <w:lvlText w:val="•"/>
      <w:lvlJc w:val="left"/>
      <w:pPr>
        <w:ind w:left="7093" w:hanging="403"/>
      </w:pPr>
      <w:rPr>
        <w:rFonts w:hint="default"/>
        <w:lang w:val="en-US" w:eastAsia="en-US" w:bidi="ar-SA"/>
      </w:rPr>
    </w:lvl>
  </w:abstractNum>
  <w:abstractNum w:abstractNumId="3" w15:restartNumberingAfterBreak="0">
    <w:nsid w:val="4F17740C"/>
    <w:multiLevelType w:val="hybridMultilevel"/>
    <w:tmpl w:val="9E5807FE"/>
    <w:lvl w:ilvl="0" w:tplc="F1EEBA00">
      <w:start w:val="1"/>
      <w:numFmt w:val="upperLetter"/>
      <w:lvlText w:val="%1."/>
      <w:lvlJc w:val="left"/>
      <w:pPr>
        <w:ind w:left="413" w:hanging="296"/>
        <w:jc w:val="right"/>
      </w:pPr>
      <w:rPr>
        <w:rFonts w:ascii="Times New Roman" w:eastAsia="Times New Roman" w:hAnsi="Times New Roman" w:cs="Times New Roman" w:hint="default"/>
        <w:b/>
        <w:bCs/>
        <w:i w:val="0"/>
        <w:iCs w:val="0"/>
        <w:spacing w:val="0"/>
        <w:w w:val="97"/>
        <w:sz w:val="24"/>
        <w:szCs w:val="24"/>
        <w:lang w:val="en-US" w:eastAsia="en-US" w:bidi="ar-SA"/>
      </w:rPr>
    </w:lvl>
    <w:lvl w:ilvl="1" w:tplc="05282098">
      <w:start w:val="1"/>
      <w:numFmt w:val="lowerRoman"/>
      <w:lvlText w:val="(%2)."/>
      <w:lvlJc w:val="left"/>
      <w:pPr>
        <w:ind w:left="840" w:hanging="351"/>
      </w:pPr>
      <w:rPr>
        <w:rFonts w:ascii="Times New Roman" w:eastAsia="Times New Roman" w:hAnsi="Times New Roman" w:cs="Times New Roman" w:hint="default"/>
        <w:b w:val="0"/>
        <w:bCs w:val="0"/>
        <w:i w:val="0"/>
        <w:iCs w:val="0"/>
        <w:spacing w:val="-1"/>
        <w:w w:val="99"/>
        <w:sz w:val="24"/>
        <w:szCs w:val="24"/>
        <w:lang w:val="en-US" w:eastAsia="en-US" w:bidi="ar-SA"/>
      </w:rPr>
    </w:lvl>
    <w:lvl w:ilvl="2" w:tplc="F1ECA150">
      <w:start w:val="1"/>
      <w:numFmt w:val="lowerLetter"/>
      <w:lvlText w:val="%3)"/>
      <w:lvlJc w:val="left"/>
      <w:pPr>
        <w:ind w:left="840" w:hanging="271"/>
      </w:pPr>
      <w:rPr>
        <w:rFonts w:ascii="Times New Roman" w:eastAsia="Times New Roman" w:hAnsi="Times New Roman" w:cs="Times New Roman" w:hint="default"/>
        <w:b w:val="0"/>
        <w:bCs w:val="0"/>
        <w:i w:val="0"/>
        <w:iCs w:val="0"/>
        <w:spacing w:val="-1"/>
        <w:w w:val="100"/>
        <w:sz w:val="24"/>
        <w:szCs w:val="24"/>
        <w:lang w:val="en-US" w:eastAsia="en-US" w:bidi="ar-SA"/>
      </w:rPr>
    </w:lvl>
    <w:lvl w:ilvl="3" w:tplc="23F26BBE">
      <w:numFmt w:val="bullet"/>
      <w:lvlText w:val="•"/>
      <w:lvlJc w:val="left"/>
      <w:pPr>
        <w:ind w:left="1180" w:hanging="271"/>
      </w:pPr>
      <w:rPr>
        <w:rFonts w:hint="default"/>
        <w:lang w:val="en-US" w:eastAsia="en-US" w:bidi="ar-SA"/>
      </w:rPr>
    </w:lvl>
    <w:lvl w:ilvl="4" w:tplc="F12CA430">
      <w:numFmt w:val="bullet"/>
      <w:lvlText w:val="•"/>
      <w:lvlJc w:val="left"/>
      <w:pPr>
        <w:ind w:left="2280" w:hanging="271"/>
      </w:pPr>
      <w:rPr>
        <w:rFonts w:hint="default"/>
        <w:lang w:val="en-US" w:eastAsia="en-US" w:bidi="ar-SA"/>
      </w:rPr>
    </w:lvl>
    <w:lvl w:ilvl="5" w:tplc="38E4F02A">
      <w:numFmt w:val="bullet"/>
      <w:lvlText w:val="•"/>
      <w:lvlJc w:val="left"/>
      <w:pPr>
        <w:ind w:left="3380" w:hanging="271"/>
      </w:pPr>
      <w:rPr>
        <w:rFonts w:hint="default"/>
        <w:lang w:val="en-US" w:eastAsia="en-US" w:bidi="ar-SA"/>
      </w:rPr>
    </w:lvl>
    <w:lvl w:ilvl="6" w:tplc="2E54DA0C">
      <w:numFmt w:val="bullet"/>
      <w:lvlText w:val="•"/>
      <w:lvlJc w:val="left"/>
      <w:pPr>
        <w:ind w:left="4480" w:hanging="271"/>
      </w:pPr>
      <w:rPr>
        <w:rFonts w:hint="default"/>
        <w:lang w:val="en-US" w:eastAsia="en-US" w:bidi="ar-SA"/>
      </w:rPr>
    </w:lvl>
    <w:lvl w:ilvl="7" w:tplc="779AE414">
      <w:numFmt w:val="bullet"/>
      <w:lvlText w:val="•"/>
      <w:lvlJc w:val="left"/>
      <w:pPr>
        <w:ind w:left="5580" w:hanging="271"/>
      </w:pPr>
      <w:rPr>
        <w:rFonts w:hint="default"/>
        <w:lang w:val="en-US" w:eastAsia="en-US" w:bidi="ar-SA"/>
      </w:rPr>
    </w:lvl>
    <w:lvl w:ilvl="8" w:tplc="87A8CF2A">
      <w:numFmt w:val="bullet"/>
      <w:lvlText w:val="•"/>
      <w:lvlJc w:val="left"/>
      <w:pPr>
        <w:ind w:left="6680" w:hanging="271"/>
      </w:pPr>
      <w:rPr>
        <w:rFonts w:hint="default"/>
        <w:lang w:val="en-US" w:eastAsia="en-US" w:bidi="ar-SA"/>
      </w:rPr>
    </w:lvl>
  </w:abstractNum>
  <w:abstractNum w:abstractNumId="4" w15:restartNumberingAfterBreak="0">
    <w:nsid w:val="60CD63D0"/>
    <w:multiLevelType w:val="hybridMultilevel"/>
    <w:tmpl w:val="FC7CA9B0"/>
    <w:lvl w:ilvl="0" w:tplc="677A2F14">
      <w:start w:val="1"/>
      <w:numFmt w:val="lowerRoman"/>
      <w:lvlText w:val="(%1)."/>
      <w:lvlJc w:val="left"/>
      <w:pPr>
        <w:ind w:left="840" w:hanging="375"/>
      </w:pPr>
      <w:rPr>
        <w:rFonts w:ascii="Times New Roman" w:eastAsia="Times New Roman" w:hAnsi="Times New Roman" w:cs="Times New Roman" w:hint="default"/>
        <w:b w:val="0"/>
        <w:bCs w:val="0"/>
        <w:i w:val="0"/>
        <w:iCs w:val="0"/>
        <w:spacing w:val="-2"/>
        <w:w w:val="97"/>
        <w:sz w:val="24"/>
        <w:szCs w:val="24"/>
        <w:lang w:val="en-US" w:eastAsia="en-US" w:bidi="ar-SA"/>
      </w:rPr>
    </w:lvl>
    <w:lvl w:ilvl="1" w:tplc="5A1429BC">
      <w:numFmt w:val="bullet"/>
      <w:lvlText w:val="•"/>
      <w:lvlJc w:val="left"/>
      <w:pPr>
        <w:ind w:left="1644" w:hanging="375"/>
      </w:pPr>
      <w:rPr>
        <w:rFonts w:hint="default"/>
        <w:lang w:val="en-US" w:eastAsia="en-US" w:bidi="ar-SA"/>
      </w:rPr>
    </w:lvl>
    <w:lvl w:ilvl="2" w:tplc="9710B94E">
      <w:numFmt w:val="bullet"/>
      <w:lvlText w:val="•"/>
      <w:lvlJc w:val="left"/>
      <w:pPr>
        <w:ind w:left="2448" w:hanging="375"/>
      </w:pPr>
      <w:rPr>
        <w:rFonts w:hint="default"/>
        <w:lang w:val="en-US" w:eastAsia="en-US" w:bidi="ar-SA"/>
      </w:rPr>
    </w:lvl>
    <w:lvl w:ilvl="3" w:tplc="99A27CA4">
      <w:numFmt w:val="bullet"/>
      <w:lvlText w:val="•"/>
      <w:lvlJc w:val="left"/>
      <w:pPr>
        <w:ind w:left="3252" w:hanging="375"/>
      </w:pPr>
      <w:rPr>
        <w:rFonts w:hint="default"/>
        <w:lang w:val="en-US" w:eastAsia="en-US" w:bidi="ar-SA"/>
      </w:rPr>
    </w:lvl>
    <w:lvl w:ilvl="4" w:tplc="45B8156E">
      <w:numFmt w:val="bullet"/>
      <w:lvlText w:val="•"/>
      <w:lvlJc w:val="left"/>
      <w:pPr>
        <w:ind w:left="4056" w:hanging="375"/>
      </w:pPr>
      <w:rPr>
        <w:rFonts w:hint="default"/>
        <w:lang w:val="en-US" w:eastAsia="en-US" w:bidi="ar-SA"/>
      </w:rPr>
    </w:lvl>
    <w:lvl w:ilvl="5" w:tplc="8E9453AC">
      <w:numFmt w:val="bullet"/>
      <w:lvlText w:val="•"/>
      <w:lvlJc w:val="left"/>
      <w:pPr>
        <w:ind w:left="4860" w:hanging="375"/>
      </w:pPr>
      <w:rPr>
        <w:rFonts w:hint="default"/>
        <w:lang w:val="en-US" w:eastAsia="en-US" w:bidi="ar-SA"/>
      </w:rPr>
    </w:lvl>
    <w:lvl w:ilvl="6" w:tplc="5A140992">
      <w:numFmt w:val="bullet"/>
      <w:lvlText w:val="•"/>
      <w:lvlJc w:val="left"/>
      <w:pPr>
        <w:ind w:left="5664" w:hanging="375"/>
      </w:pPr>
      <w:rPr>
        <w:rFonts w:hint="default"/>
        <w:lang w:val="en-US" w:eastAsia="en-US" w:bidi="ar-SA"/>
      </w:rPr>
    </w:lvl>
    <w:lvl w:ilvl="7" w:tplc="847E7902">
      <w:numFmt w:val="bullet"/>
      <w:lvlText w:val="•"/>
      <w:lvlJc w:val="left"/>
      <w:pPr>
        <w:ind w:left="6468" w:hanging="375"/>
      </w:pPr>
      <w:rPr>
        <w:rFonts w:hint="default"/>
        <w:lang w:val="en-US" w:eastAsia="en-US" w:bidi="ar-SA"/>
      </w:rPr>
    </w:lvl>
    <w:lvl w:ilvl="8" w:tplc="A914E358">
      <w:numFmt w:val="bullet"/>
      <w:lvlText w:val="•"/>
      <w:lvlJc w:val="left"/>
      <w:pPr>
        <w:ind w:left="7272" w:hanging="375"/>
      </w:pPr>
      <w:rPr>
        <w:rFonts w:hint="default"/>
        <w:lang w:val="en-US" w:eastAsia="en-US" w:bidi="ar-SA"/>
      </w:rPr>
    </w:lvl>
  </w:abstractNum>
  <w:num w:numId="1" w16cid:durableId="897323878">
    <w:abstractNumId w:val="4"/>
  </w:num>
  <w:num w:numId="2" w16cid:durableId="1913851737">
    <w:abstractNumId w:val="0"/>
  </w:num>
  <w:num w:numId="3" w16cid:durableId="479077601">
    <w:abstractNumId w:val="2"/>
  </w:num>
  <w:num w:numId="4" w16cid:durableId="212693617">
    <w:abstractNumId w:val="1"/>
  </w:num>
  <w:num w:numId="5" w16cid:durableId="1983732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F6E"/>
    <w:rsid w:val="000269DA"/>
    <w:rsid w:val="000A654F"/>
    <w:rsid w:val="000E4D19"/>
    <w:rsid w:val="000F08C6"/>
    <w:rsid w:val="00367F6E"/>
    <w:rsid w:val="00600CAE"/>
    <w:rsid w:val="009811F3"/>
    <w:rsid w:val="00B06EB6"/>
    <w:rsid w:val="00CC131C"/>
    <w:rsid w:val="00DD559B"/>
    <w:rsid w:val="00E1419A"/>
    <w:rsid w:val="00E802E4"/>
    <w:rsid w:val="0EE5F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77E89"/>
  <w15:docId w15:val="{302C7D39-C699-49C5-BA8C-128C119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jc w:val="both"/>
    </w:pPr>
  </w:style>
  <w:style w:type="paragraph" w:customStyle="1" w:styleId="TableParagraph">
    <w:name w:val="Table Paragraph"/>
    <w:basedOn w:val="Normal"/>
    <w:uiPriority w:val="1"/>
    <w:qFormat/>
  </w:style>
  <w:style w:type="character" w:customStyle="1" w:styleId="contentpasted2">
    <w:name w:val="contentpasted2"/>
    <w:basedOn w:val="DefaultParagraphFont"/>
    <w:rsid w:val="0002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9875">
      <w:bodyDiv w:val="1"/>
      <w:marLeft w:val="0"/>
      <w:marRight w:val="0"/>
      <w:marTop w:val="0"/>
      <w:marBottom w:val="0"/>
      <w:divBdr>
        <w:top w:val="none" w:sz="0" w:space="0" w:color="auto"/>
        <w:left w:val="none" w:sz="0" w:space="0" w:color="auto"/>
        <w:bottom w:val="none" w:sz="0" w:space="0" w:color="auto"/>
        <w:right w:val="none" w:sz="0" w:space="0" w:color="auto"/>
      </w:divBdr>
    </w:div>
    <w:div w:id="8634438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EFA7C1590C847B15FD983E96106E5" ma:contentTypeVersion="13" ma:contentTypeDescription="Create a new document." ma:contentTypeScope="" ma:versionID="2cd6505b024a6df665504f4c3efcadfc">
  <xsd:schema xmlns:xsd="http://www.w3.org/2001/XMLSchema" xmlns:xs="http://www.w3.org/2001/XMLSchema" xmlns:p="http://schemas.microsoft.com/office/2006/metadata/properties" xmlns:ns2="bd7ca7a6-7ced-43ed-878d-6448d4dcdaea" xmlns:ns3="7df9daa0-8ac2-4ebe-b906-8d8ad7711aee" targetNamespace="http://schemas.microsoft.com/office/2006/metadata/properties" ma:root="true" ma:fieldsID="cd5f95ff7a56a3c79db2b679b95e54b8" ns2:_="" ns3:_="">
    <xsd:import namespace="bd7ca7a6-7ced-43ed-878d-6448d4dcdaea"/>
    <xsd:import namespace="7df9daa0-8ac2-4ebe-b906-8d8ad7711a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ca7a6-7ced-43ed-878d-6448d4dcd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9daa0-8ac2-4ebe-b906-8d8ad7711a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d8499-28a6-40ca-9885-e88906092c0a}" ma:internalName="TaxCatchAll" ma:showField="CatchAllData" ma:web="7df9daa0-8ac2-4ebe-b906-8d8ad7711a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f9daa0-8ac2-4ebe-b906-8d8ad7711aee" xsi:nil="true"/>
    <lcf76f155ced4ddcb4097134ff3c332f xmlns="bd7ca7a6-7ced-43ed-878d-6448d4dcda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077227-C36C-4A39-9025-CC576D4C1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ca7a6-7ced-43ed-878d-6448d4dcdaea"/>
    <ds:schemaRef ds:uri="7df9daa0-8ac2-4ebe-b906-8d8ad771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7A5A2-644A-4478-A0B1-9BD0E077C091}">
  <ds:schemaRefs>
    <ds:schemaRef ds:uri="http://schemas.microsoft.com/sharepoint/v3/contenttype/forms"/>
  </ds:schemaRefs>
</ds:datastoreItem>
</file>

<file path=customXml/itemProps3.xml><?xml version="1.0" encoding="utf-8"?>
<ds:datastoreItem xmlns:ds="http://schemas.openxmlformats.org/officeDocument/2006/customXml" ds:itemID="{818BC0E0-77CE-414A-A237-E629926B61CC}">
  <ds:schemaRefs>
    <ds:schemaRef ds:uri="http://schemas.microsoft.com/office/2006/metadata/properties"/>
    <ds:schemaRef ds:uri="http://schemas.microsoft.com/office/infopath/2007/PartnerControls"/>
    <ds:schemaRef ds:uri="7df9daa0-8ac2-4ebe-b906-8d8ad7711aee"/>
    <ds:schemaRef ds:uri="bd7ca7a6-7ced-43ed-878d-6448d4dcdae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7530</Characters>
  <Application>Microsoft Office Word</Application>
  <DocSecurity>0</DocSecurity>
  <Lines>62</Lines>
  <Paragraphs>17</Paragraphs>
  <ScaleCrop>false</ScaleCrop>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of Africana Studies Bylaws</dc:title>
  <dc:subject>Dept of Africana Studies Bylaws</dc:subject>
  <dc:creator>Dept of Africana Studies</dc:creator>
  <cp:lastModifiedBy>Lang, Lisa A.</cp:lastModifiedBy>
  <cp:revision>3</cp:revision>
  <dcterms:created xsi:type="dcterms:W3CDTF">2023-04-04T12:46:00Z</dcterms:created>
  <dcterms:modified xsi:type="dcterms:W3CDTF">2023-04-06T13:49:00Z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Creator">
    <vt:lpwstr>Microsoft® Word 2016</vt:lpwstr>
  </property>
  <property fmtid="{D5CDD505-2E9C-101B-9397-08002B2CF9AE}" pid="4" name="LastSaved">
    <vt:filetime>2023-03-28T00:00:00Z</vt:filetime>
  </property>
  <property fmtid="{D5CDD505-2E9C-101B-9397-08002B2CF9AE}" pid="5" name="Producer">
    <vt:lpwstr>Microsoft® Word 2016</vt:lpwstr>
  </property>
  <property fmtid="{D5CDD505-2E9C-101B-9397-08002B2CF9AE}" pid="6" name="ContentTypeId">
    <vt:lpwstr>0x010100D5AEFA7C1590C847B15FD983E96106E5</vt:lpwstr>
  </property>
  <property fmtid="{D5CDD505-2E9C-101B-9397-08002B2CF9AE}" pid="7" name="MediaServiceImageTags">
    <vt:lpwstr/>
  </property>
</Properties>
</file>