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2985" w14:textId="5C7BE6E8" w:rsidR="00D815C4" w:rsidRPr="00041CDF" w:rsidRDefault="00D815C4" w:rsidP="00D815C4">
      <w:pPr>
        <w:pStyle w:val="PlainText"/>
        <w:rPr>
          <w:b/>
          <w:bCs/>
        </w:rPr>
      </w:pPr>
      <w:r w:rsidRPr="004D455A">
        <w:rPr>
          <w:b/>
          <w:bCs/>
        </w:rPr>
        <w:t>Dietrich School Staff Development Series 20</w:t>
      </w:r>
      <w:r w:rsidR="00041CDF">
        <w:rPr>
          <w:b/>
          <w:bCs/>
        </w:rPr>
        <w:t>22</w:t>
      </w:r>
    </w:p>
    <w:p w14:paraId="14CA53AC" w14:textId="77777777" w:rsidR="00D815C4" w:rsidRPr="004D455A" w:rsidRDefault="00D815C4" w:rsidP="00D815C4">
      <w:pPr>
        <w:pStyle w:val="PlainText"/>
        <w:rPr>
          <w:bCs/>
        </w:rPr>
      </w:pPr>
    </w:p>
    <w:tbl>
      <w:tblPr>
        <w:tblStyle w:val="TableGrid"/>
        <w:tblpPr w:leftFromText="180" w:rightFromText="180" w:vertAnchor="text" w:horzAnchor="margin" w:tblpY="113"/>
        <w:tblW w:w="14215" w:type="dxa"/>
        <w:tblLook w:val="04A0" w:firstRow="1" w:lastRow="0" w:firstColumn="1" w:lastColumn="0" w:noHBand="0" w:noVBand="1"/>
      </w:tblPr>
      <w:tblGrid>
        <w:gridCol w:w="2061"/>
        <w:gridCol w:w="1902"/>
        <w:gridCol w:w="3247"/>
        <w:gridCol w:w="1533"/>
        <w:gridCol w:w="5472"/>
      </w:tblGrid>
      <w:tr w:rsidR="000006AF" w:rsidRPr="004D455A" w14:paraId="1CADE25F" w14:textId="77777777" w:rsidTr="5E3AD548">
        <w:trPr>
          <w:trHeight w:val="271"/>
        </w:trPr>
        <w:tc>
          <w:tcPr>
            <w:tcW w:w="2061" w:type="dxa"/>
            <w:shd w:val="clear" w:color="auto" w:fill="auto"/>
          </w:tcPr>
          <w:p w14:paraId="5ABFB78F" w14:textId="43B5A9C3" w:rsidR="00D815C4" w:rsidRPr="004D455A" w:rsidRDefault="368B4507" w:rsidP="5E3AD548">
            <w:pPr>
              <w:pStyle w:val="PlainText"/>
              <w:rPr>
                <w:rFonts w:asciiTheme="minorHAnsi" w:eastAsiaTheme="minorEastAsia" w:hAnsiTheme="minorHAnsi" w:cstheme="minorBidi"/>
                <w:b/>
                <w:bCs/>
                <w:sz w:val="20"/>
                <w:szCs w:val="20"/>
              </w:rPr>
            </w:pPr>
            <w:r w:rsidRPr="5E3AD548">
              <w:rPr>
                <w:rFonts w:asciiTheme="minorHAnsi" w:eastAsiaTheme="minorEastAsia" w:hAnsiTheme="minorHAnsi" w:cstheme="minorBidi"/>
                <w:b/>
                <w:bCs/>
                <w:sz w:val="20"/>
                <w:szCs w:val="20"/>
              </w:rPr>
              <w:t>Workshop Title</w:t>
            </w:r>
          </w:p>
        </w:tc>
        <w:tc>
          <w:tcPr>
            <w:tcW w:w="1902" w:type="dxa"/>
            <w:shd w:val="clear" w:color="auto" w:fill="auto"/>
          </w:tcPr>
          <w:p w14:paraId="07F1BE10" w14:textId="08CB5FE8" w:rsidR="00D815C4" w:rsidRPr="004D455A" w:rsidRDefault="368B4507" w:rsidP="5E3AD548">
            <w:pPr>
              <w:pStyle w:val="PlainText"/>
              <w:rPr>
                <w:rFonts w:asciiTheme="minorHAnsi" w:eastAsiaTheme="minorEastAsia" w:hAnsiTheme="minorHAnsi" w:cstheme="minorBidi"/>
                <w:b/>
                <w:bCs/>
                <w:sz w:val="20"/>
                <w:szCs w:val="20"/>
              </w:rPr>
            </w:pPr>
            <w:r w:rsidRPr="5E3AD548">
              <w:rPr>
                <w:rFonts w:asciiTheme="minorHAnsi" w:eastAsiaTheme="minorEastAsia" w:hAnsiTheme="minorHAnsi" w:cstheme="minorBidi"/>
                <w:b/>
                <w:bCs/>
                <w:sz w:val="20"/>
                <w:szCs w:val="20"/>
              </w:rPr>
              <w:t>Presenters</w:t>
            </w:r>
          </w:p>
        </w:tc>
        <w:tc>
          <w:tcPr>
            <w:tcW w:w="3247" w:type="dxa"/>
            <w:shd w:val="clear" w:color="auto" w:fill="auto"/>
          </w:tcPr>
          <w:p w14:paraId="60151D30" w14:textId="46A66C62" w:rsidR="00D815C4" w:rsidRPr="004D455A" w:rsidRDefault="368B4507" w:rsidP="5E3AD548">
            <w:pPr>
              <w:pStyle w:val="PlainText"/>
              <w:rPr>
                <w:rFonts w:asciiTheme="minorHAnsi" w:eastAsiaTheme="minorEastAsia" w:hAnsiTheme="minorHAnsi" w:cstheme="minorBidi"/>
                <w:b/>
                <w:bCs/>
                <w:sz w:val="20"/>
                <w:szCs w:val="20"/>
              </w:rPr>
            </w:pPr>
            <w:r w:rsidRPr="5E3AD548">
              <w:rPr>
                <w:rFonts w:asciiTheme="minorHAnsi" w:eastAsiaTheme="minorEastAsia" w:hAnsiTheme="minorHAnsi" w:cstheme="minorBidi"/>
                <w:b/>
                <w:bCs/>
                <w:sz w:val="20"/>
                <w:szCs w:val="20"/>
              </w:rPr>
              <w:t>Description</w:t>
            </w:r>
          </w:p>
        </w:tc>
        <w:tc>
          <w:tcPr>
            <w:tcW w:w="1533" w:type="dxa"/>
            <w:shd w:val="clear" w:color="auto" w:fill="auto"/>
          </w:tcPr>
          <w:p w14:paraId="250DAF2E" w14:textId="732576AA" w:rsidR="00D815C4" w:rsidRPr="004D455A" w:rsidRDefault="368B4507" w:rsidP="5E3AD548">
            <w:pPr>
              <w:pStyle w:val="PlainText"/>
              <w:rPr>
                <w:rFonts w:asciiTheme="minorHAnsi" w:eastAsiaTheme="minorEastAsia" w:hAnsiTheme="minorHAnsi" w:cstheme="minorBidi"/>
                <w:b/>
                <w:bCs/>
                <w:sz w:val="20"/>
                <w:szCs w:val="20"/>
              </w:rPr>
            </w:pPr>
            <w:r w:rsidRPr="5E3AD548">
              <w:rPr>
                <w:rFonts w:asciiTheme="minorHAnsi" w:eastAsiaTheme="minorEastAsia" w:hAnsiTheme="minorHAnsi" w:cstheme="minorBidi"/>
                <w:b/>
                <w:bCs/>
                <w:sz w:val="20"/>
                <w:szCs w:val="20"/>
              </w:rPr>
              <w:t>Target Audience</w:t>
            </w:r>
          </w:p>
        </w:tc>
        <w:tc>
          <w:tcPr>
            <w:tcW w:w="5472" w:type="dxa"/>
            <w:shd w:val="clear" w:color="auto" w:fill="auto"/>
          </w:tcPr>
          <w:p w14:paraId="19062B0A" w14:textId="2CD14E86" w:rsidR="00D815C4" w:rsidRPr="004D455A" w:rsidRDefault="368B4507" w:rsidP="5E3AD548">
            <w:pPr>
              <w:pStyle w:val="PlainText"/>
              <w:rPr>
                <w:rFonts w:asciiTheme="minorHAnsi" w:eastAsiaTheme="minorEastAsia" w:hAnsiTheme="minorHAnsi" w:cstheme="minorBidi"/>
                <w:b/>
                <w:bCs/>
                <w:sz w:val="20"/>
                <w:szCs w:val="20"/>
              </w:rPr>
            </w:pPr>
            <w:r w:rsidRPr="5E3AD548">
              <w:rPr>
                <w:rFonts w:asciiTheme="minorHAnsi" w:eastAsiaTheme="minorEastAsia" w:hAnsiTheme="minorHAnsi" w:cstheme="minorBidi"/>
                <w:b/>
                <w:bCs/>
                <w:sz w:val="20"/>
                <w:szCs w:val="20"/>
              </w:rPr>
              <w:t>Dates/Times</w:t>
            </w:r>
            <w:r w:rsidR="484387D7" w:rsidRPr="5E3AD548">
              <w:rPr>
                <w:rFonts w:asciiTheme="minorHAnsi" w:eastAsiaTheme="minorEastAsia" w:hAnsiTheme="minorHAnsi" w:cstheme="minorBidi"/>
                <w:b/>
                <w:bCs/>
                <w:sz w:val="20"/>
                <w:szCs w:val="20"/>
              </w:rPr>
              <w:t>/Registration Info</w:t>
            </w:r>
          </w:p>
        </w:tc>
      </w:tr>
      <w:tr w:rsidR="00BC0322" w:rsidRPr="004D455A" w14:paraId="1E6305DC" w14:textId="77777777" w:rsidTr="5E3AD548">
        <w:trPr>
          <w:trHeight w:val="309"/>
        </w:trPr>
        <w:tc>
          <w:tcPr>
            <w:tcW w:w="2061" w:type="dxa"/>
            <w:shd w:val="clear" w:color="auto" w:fill="auto"/>
          </w:tcPr>
          <w:p w14:paraId="7644AA94" w14:textId="44EABED0" w:rsidR="00B029F3" w:rsidRPr="004D455A" w:rsidRDefault="6B9D652F"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Ancillary Budget</w:t>
            </w:r>
            <w:r w:rsidR="76CFFA84" w:rsidRPr="5E3AD548">
              <w:rPr>
                <w:rFonts w:asciiTheme="minorHAnsi" w:eastAsiaTheme="minorEastAsia" w:hAnsiTheme="minorHAnsi" w:cstheme="minorBidi"/>
                <w:sz w:val="20"/>
                <w:szCs w:val="20"/>
              </w:rPr>
              <w:t xml:space="preserve"> Submissions</w:t>
            </w:r>
          </w:p>
        </w:tc>
        <w:tc>
          <w:tcPr>
            <w:tcW w:w="1902" w:type="dxa"/>
            <w:shd w:val="clear" w:color="auto" w:fill="auto"/>
          </w:tcPr>
          <w:p w14:paraId="0FBE5FC7" w14:textId="2CC6D9EF" w:rsidR="00B029F3" w:rsidRPr="004D455A" w:rsidRDefault="708CCEA5"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Matt Slater</w:t>
            </w:r>
          </w:p>
          <w:p w14:paraId="0F417AD1" w14:textId="1D680BBB" w:rsidR="00B029F3" w:rsidRPr="004D455A" w:rsidRDefault="708CCEA5"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Kelly Lloyd</w:t>
            </w:r>
          </w:p>
        </w:tc>
        <w:tc>
          <w:tcPr>
            <w:tcW w:w="3247" w:type="dxa"/>
            <w:shd w:val="clear" w:color="auto" w:fill="auto"/>
          </w:tcPr>
          <w:p w14:paraId="5E114BA3" w14:textId="3099ACD9" w:rsidR="00B029F3" w:rsidRPr="004D455A" w:rsidRDefault="4B54DF34"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Participants will</w:t>
            </w:r>
            <w:r w:rsidR="5F166768" w:rsidRPr="5E3AD548">
              <w:rPr>
                <w:rFonts w:asciiTheme="minorHAnsi" w:eastAsiaTheme="minorEastAsia" w:hAnsiTheme="minorHAnsi" w:cstheme="minorBidi"/>
                <w:sz w:val="20"/>
                <w:szCs w:val="20"/>
              </w:rPr>
              <w:t xml:space="preserve"> gain a general understanding of the anci</w:t>
            </w:r>
            <w:r w:rsidR="0B48950A" w:rsidRPr="5E3AD548">
              <w:rPr>
                <w:rFonts w:asciiTheme="minorHAnsi" w:eastAsiaTheme="minorEastAsia" w:hAnsiTheme="minorHAnsi" w:cstheme="minorBidi"/>
                <w:sz w:val="20"/>
                <w:szCs w:val="20"/>
              </w:rPr>
              <w:t xml:space="preserve">llary budget and </w:t>
            </w:r>
            <w:r w:rsidR="38F1F58D" w:rsidRPr="5E3AD548">
              <w:rPr>
                <w:rFonts w:asciiTheme="minorHAnsi" w:eastAsiaTheme="minorEastAsia" w:hAnsiTheme="minorHAnsi" w:cstheme="minorBidi"/>
                <w:sz w:val="20"/>
                <w:szCs w:val="20"/>
              </w:rPr>
              <w:t>will</w:t>
            </w:r>
            <w:r w:rsidR="0B48950A" w:rsidRPr="5E3AD548">
              <w:rPr>
                <w:rFonts w:asciiTheme="minorHAnsi" w:eastAsiaTheme="minorEastAsia" w:hAnsiTheme="minorHAnsi" w:cstheme="minorBidi"/>
                <w:sz w:val="20"/>
                <w:szCs w:val="20"/>
              </w:rPr>
              <w:t xml:space="preserve"> </w:t>
            </w:r>
            <w:r w:rsidR="37C1102E" w:rsidRPr="5E3AD548">
              <w:rPr>
                <w:rFonts w:asciiTheme="minorHAnsi" w:eastAsiaTheme="minorEastAsia" w:hAnsiTheme="minorHAnsi" w:cstheme="minorBidi"/>
                <w:sz w:val="20"/>
                <w:szCs w:val="20"/>
              </w:rPr>
              <w:t xml:space="preserve">get exposure to using the </w:t>
            </w:r>
            <w:r w:rsidR="20EBFBF6" w:rsidRPr="5E3AD548">
              <w:rPr>
                <w:rFonts w:asciiTheme="minorHAnsi" w:eastAsiaTheme="minorEastAsia" w:hAnsiTheme="minorHAnsi" w:cstheme="minorBidi"/>
                <w:sz w:val="20"/>
                <w:szCs w:val="20"/>
              </w:rPr>
              <w:t>a</w:t>
            </w:r>
            <w:r w:rsidR="37C1102E" w:rsidRPr="5E3AD548">
              <w:rPr>
                <w:rFonts w:asciiTheme="minorHAnsi" w:eastAsiaTheme="minorEastAsia" w:hAnsiTheme="minorHAnsi" w:cstheme="minorBidi"/>
                <w:sz w:val="20"/>
                <w:szCs w:val="20"/>
              </w:rPr>
              <w:t xml:space="preserve">ncillary </w:t>
            </w:r>
            <w:r w:rsidR="33BCB0F8" w:rsidRPr="5E3AD548">
              <w:rPr>
                <w:rFonts w:asciiTheme="minorHAnsi" w:eastAsiaTheme="minorEastAsia" w:hAnsiTheme="minorHAnsi" w:cstheme="minorBidi"/>
                <w:sz w:val="20"/>
                <w:szCs w:val="20"/>
              </w:rPr>
              <w:t>b</w:t>
            </w:r>
            <w:r w:rsidR="37C1102E" w:rsidRPr="5E3AD548">
              <w:rPr>
                <w:rFonts w:asciiTheme="minorHAnsi" w:eastAsiaTheme="minorEastAsia" w:hAnsiTheme="minorHAnsi" w:cstheme="minorBidi"/>
                <w:sz w:val="20"/>
                <w:szCs w:val="20"/>
              </w:rPr>
              <w:t xml:space="preserve">udget web interface </w:t>
            </w:r>
            <w:r w:rsidR="50A8FF42" w:rsidRPr="5E3AD548">
              <w:rPr>
                <w:rFonts w:asciiTheme="minorHAnsi" w:eastAsiaTheme="minorEastAsia" w:hAnsiTheme="minorHAnsi" w:cstheme="minorBidi"/>
                <w:sz w:val="20"/>
                <w:szCs w:val="20"/>
              </w:rPr>
              <w:t xml:space="preserve">for </w:t>
            </w:r>
            <w:r w:rsidR="37C1102E" w:rsidRPr="5E3AD548">
              <w:rPr>
                <w:rFonts w:asciiTheme="minorHAnsi" w:eastAsiaTheme="minorEastAsia" w:hAnsiTheme="minorHAnsi" w:cstheme="minorBidi"/>
                <w:sz w:val="20"/>
                <w:szCs w:val="20"/>
              </w:rPr>
              <w:t xml:space="preserve">submitting and requesting </w:t>
            </w:r>
            <w:r w:rsidR="3530FE70" w:rsidRPr="5E3AD548">
              <w:rPr>
                <w:rFonts w:asciiTheme="minorHAnsi" w:eastAsiaTheme="minorEastAsia" w:hAnsiTheme="minorHAnsi" w:cstheme="minorBidi"/>
                <w:sz w:val="20"/>
                <w:szCs w:val="20"/>
              </w:rPr>
              <w:t xml:space="preserve">their </w:t>
            </w:r>
            <w:r w:rsidR="37C1102E" w:rsidRPr="5E3AD548">
              <w:rPr>
                <w:rFonts w:asciiTheme="minorHAnsi" w:eastAsiaTheme="minorEastAsia" w:hAnsiTheme="minorHAnsi" w:cstheme="minorBidi"/>
                <w:sz w:val="20"/>
                <w:szCs w:val="20"/>
              </w:rPr>
              <w:t xml:space="preserve">ancillary </w:t>
            </w:r>
            <w:r w:rsidR="0228E481" w:rsidRPr="5E3AD548">
              <w:rPr>
                <w:rFonts w:asciiTheme="minorHAnsi" w:eastAsiaTheme="minorEastAsia" w:hAnsiTheme="minorHAnsi" w:cstheme="minorBidi"/>
                <w:sz w:val="20"/>
                <w:szCs w:val="20"/>
              </w:rPr>
              <w:t>budget.</w:t>
            </w:r>
            <w:r w:rsidR="0B48950A" w:rsidRPr="5E3AD548">
              <w:rPr>
                <w:rFonts w:asciiTheme="minorHAnsi" w:eastAsiaTheme="minorEastAsia" w:hAnsiTheme="minorHAnsi" w:cstheme="minorBidi"/>
                <w:sz w:val="20"/>
                <w:szCs w:val="20"/>
              </w:rPr>
              <w:t xml:space="preserve"> </w:t>
            </w:r>
          </w:p>
        </w:tc>
        <w:tc>
          <w:tcPr>
            <w:tcW w:w="1533" w:type="dxa"/>
            <w:shd w:val="clear" w:color="auto" w:fill="auto"/>
          </w:tcPr>
          <w:p w14:paraId="588F9065" w14:textId="2F18CB0C" w:rsidR="00B029F3" w:rsidRPr="004D455A" w:rsidRDefault="708CCEA5"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Department Chairs and Chairs Assistants</w:t>
            </w:r>
          </w:p>
        </w:tc>
        <w:tc>
          <w:tcPr>
            <w:tcW w:w="5472" w:type="dxa"/>
            <w:shd w:val="clear" w:color="auto" w:fill="auto"/>
          </w:tcPr>
          <w:p w14:paraId="7D5295A4" w14:textId="3D16650D" w:rsidR="00B029F3" w:rsidRPr="004D455A" w:rsidRDefault="632C5B7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Thursday, February 10, 2022</w:t>
            </w:r>
          </w:p>
          <w:p w14:paraId="10E438C8" w14:textId="0DD0D219" w:rsidR="00B029F3" w:rsidRPr="004D455A" w:rsidRDefault="4BCAF921"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10:00 a.m. - 11:00 a.m.</w:t>
            </w:r>
          </w:p>
        </w:tc>
      </w:tr>
      <w:tr w:rsidR="5E3AD548" w14:paraId="3BAACEE6" w14:textId="77777777" w:rsidTr="5E3AD548">
        <w:trPr>
          <w:trHeight w:val="271"/>
        </w:trPr>
        <w:tc>
          <w:tcPr>
            <w:tcW w:w="2061" w:type="dxa"/>
            <w:shd w:val="clear" w:color="auto" w:fill="auto"/>
          </w:tcPr>
          <w:p w14:paraId="5F51504E" w14:textId="4F1E84F5"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Staff Hiring Series</w:t>
            </w:r>
          </w:p>
        </w:tc>
        <w:tc>
          <w:tcPr>
            <w:tcW w:w="1902" w:type="dxa"/>
            <w:shd w:val="clear" w:color="auto" w:fill="auto"/>
          </w:tcPr>
          <w:p w14:paraId="6043BB6C" w14:textId="5804B3CA"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Maureen Lazar</w:t>
            </w:r>
          </w:p>
        </w:tc>
        <w:tc>
          <w:tcPr>
            <w:tcW w:w="3247" w:type="dxa"/>
            <w:shd w:val="clear" w:color="auto" w:fill="auto"/>
          </w:tcPr>
          <w:p w14:paraId="774DAF63" w14:textId="67188B4C"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 xml:space="preserve">Participants watch webinar and then participate in a follow up session. </w:t>
            </w:r>
          </w:p>
        </w:tc>
        <w:tc>
          <w:tcPr>
            <w:tcW w:w="1533" w:type="dxa"/>
            <w:shd w:val="clear" w:color="auto" w:fill="auto"/>
          </w:tcPr>
          <w:p w14:paraId="2CE685D6" w14:textId="61F784D6"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Staff Supervisors</w:t>
            </w:r>
          </w:p>
        </w:tc>
        <w:tc>
          <w:tcPr>
            <w:tcW w:w="5472" w:type="dxa"/>
            <w:shd w:val="clear" w:color="auto" w:fill="auto"/>
          </w:tcPr>
          <w:p w14:paraId="19F92BCB" w14:textId="407DEA22" w:rsidR="5E3AD548" w:rsidRDefault="5E3AD548" w:rsidP="5E3AD548">
            <w:pPr>
              <w:pStyle w:val="PlainText"/>
              <w:rPr>
                <w:rFonts w:asciiTheme="minorHAnsi" w:eastAsiaTheme="minorEastAsia" w:hAnsiTheme="minorHAnsi" w:cstheme="minorBidi"/>
                <w:sz w:val="20"/>
                <w:szCs w:val="20"/>
              </w:rPr>
            </w:pPr>
            <w:proofErr w:type="gramStart"/>
            <w:r w:rsidRPr="00F819D8">
              <w:rPr>
                <w:rFonts w:asciiTheme="minorHAnsi" w:eastAsiaTheme="minorEastAsia" w:hAnsiTheme="minorHAnsi" w:cstheme="minorBidi"/>
                <w:sz w:val="20"/>
                <w:szCs w:val="20"/>
                <w:lang w:val="fr-FR"/>
              </w:rPr>
              <w:t>Email</w:t>
            </w:r>
            <w:proofErr w:type="gramEnd"/>
            <w:r w:rsidRPr="00F819D8">
              <w:rPr>
                <w:rFonts w:asciiTheme="minorHAnsi" w:eastAsiaTheme="minorEastAsia" w:hAnsiTheme="minorHAnsi" w:cstheme="minorBidi"/>
                <w:sz w:val="20"/>
                <w:szCs w:val="20"/>
                <w:lang w:val="fr-FR"/>
              </w:rPr>
              <w:t xml:space="preserve"> Maureen (</w:t>
            </w:r>
            <w:hyperlink r:id="rId5">
              <w:r w:rsidRPr="00F819D8">
                <w:rPr>
                  <w:rStyle w:val="Hyperlink"/>
                  <w:rFonts w:asciiTheme="minorHAnsi" w:eastAsiaTheme="minorEastAsia" w:hAnsiTheme="minorHAnsi" w:cstheme="minorBidi"/>
                  <w:sz w:val="20"/>
                  <w:szCs w:val="20"/>
                  <w:lang w:val="fr-FR"/>
                </w:rPr>
                <w:t>lazarm@pitt.edu</w:t>
              </w:r>
            </w:hyperlink>
            <w:r w:rsidRPr="00F819D8">
              <w:rPr>
                <w:rFonts w:asciiTheme="minorHAnsi" w:eastAsiaTheme="minorEastAsia" w:hAnsiTheme="minorHAnsi" w:cstheme="minorBidi"/>
                <w:sz w:val="20"/>
                <w:szCs w:val="20"/>
                <w:lang w:val="fr-FR"/>
              </w:rPr>
              <w:t xml:space="preserve">). </w:t>
            </w:r>
            <w:r w:rsidRPr="5E3AD548">
              <w:rPr>
                <w:rFonts w:asciiTheme="minorHAnsi" w:eastAsiaTheme="minorEastAsia" w:hAnsiTheme="minorHAnsi" w:cstheme="minorBidi"/>
                <w:sz w:val="20"/>
                <w:szCs w:val="20"/>
              </w:rPr>
              <w:t>Next follow up session is scheduled for Feb 15</w:t>
            </w:r>
            <w:r w:rsidRPr="5E3AD548">
              <w:rPr>
                <w:rFonts w:asciiTheme="minorHAnsi" w:eastAsiaTheme="minorEastAsia" w:hAnsiTheme="minorHAnsi" w:cstheme="minorBidi"/>
                <w:sz w:val="20"/>
                <w:szCs w:val="20"/>
                <w:vertAlign w:val="superscript"/>
              </w:rPr>
              <w:t xml:space="preserve">th </w:t>
            </w:r>
          </w:p>
        </w:tc>
      </w:tr>
      <w:tr w:rsidR="00AC0FD5" w:rsidRPr="004D455A" w14:paraId="73D075A8" w14:textId="77777777" w:rsidTr="5E3AD548">
        <w:trPr>
          <w:trHeight w:val="271"/>
        </w:trPr>
        <w:tc>
          <w:tcPr>
            <w:tcW w:w="2061" w:type="dxa"/>
            <w:shd w:val="clear" w:color="auto" w:fill="auto"/>
          </w:tcPr>
          <w:p w14:paraId="091AD11D" w14:textId="241DDE27" w:rsidR="0045089D" w:rsidRPr="004D455A" w:rsidRDefault="76CFFA84"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Faculty Recruitment</w:t>
            </w:r>
          </w:p>
        </w:tc>
        <w:tc>
          <w:tcPr>
            <w:tcW w:w="1902" w:type="dxa"/>
            <w:shd w:val="clear" w:color="auto" w:fill="auto"/>
          </w:tcPr>
          <w:p w14:paraId="7EA419B5" w14:textId="77777777" w:rsidR="0045089D" w:rsidRDefault="6FD56531"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Jaime Wesoloski</w:t>
            </w:r>
          </w:p>
          <w:p w14:paraId="64D4F749" w14:textId="37F90413" w:rsidR="00BE2A05" w:rsidRPr="004D455A" w:rsidRDefault="6FD56531"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Kelly Lloyd</w:t>
            </w:r>
          </w:p>
        </w:tc>
        <w:tc>
          <w:tcPr>
            <w:tcW w:w="3247" w:type="dxa"/>
            <w:shd w:val="clear" w:color="auto" w:fill="auto"/>
          </w:tcPr>
          <w:p w14:paraId="591F9CBC" w14:textId="0AC306CB" w:rsidR="0045089D" w:rsidRPr="004D455A" w:rsidRDefault="21D0ACDB"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 xml:space="preserve">Question and Answer session. Overview of faculty recruitment process.  </w:t>
            </w:r>
          </w:p>
        </w:tc>
        <w:tc>
          <w:tcPr>
            <w:tcW w:w="1533" w:type="dxa"/>
            <w:shd w:val="clear" w:color="auto" w:fill="auto"/>
          </w:tcPr>
          <w:p w14:paraId="2CCCC3BF" w14:textId="4BA846E0" w:rsidR="0045089D" w:rsidRPr="004D455A" w:rsidRDefault="62AE1A6E"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Chairs Assistants &amp; Department Coordinators</w:t>
            </w:r>
          </w:p>
        </w:tc>
        <w:tc>
          <w:tcPr>
            <w:tcW w:w="5472" w:type="dxa"/>
            <w:shd w:val="clear" w:color="auto" w:fill="auto"/>
          </w:tcPr>
          <w:p w14:paraId="467E3BFF" w14:textId="4DD20B46" w:rsidR="00B453E5" w:rsidRPr="004D455A" w:rsidRDefault="62AE1A6E"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February 16</w:t>
            </w:r>
            <w:r w:rsidR="5FF5F614" w:rsidRPr="5E3AD548">
              <w:rPr>
                <w:rFonts w:asciiTheme="minorHAnsi" w:eastAsiaTheme="minorEastAsia" w:hAnsiTheme="minorHAnsi" w:cstheme="minorBidi"/>
                <w:sz w:val="20"/>
                <w:szCs w:val="20"/>
              </w:rPr>
              <w:t xml:space="preserve"> from 1-2pm</w:t>
            </w:r>
          </w:p>
        </w:tc>
      </w:tr>
      <w:tr w:rsidR="5E3AD548" w14:paraId="0D3623ED" w14:textId="77777777" w:rsidTr="5E3AD548">
        <w:trPr>
          <w:trHeight w:val="271"/>
        </w:trPr>
        <w:tc>
          <w:tcPr>
            <w:tcW w:w="2061" w:type="dxa"/>
            <w:shd w:val="clear" w:color="auto" w:fill="auto"/>
          </w:tcPr>
          <w:p w14:paraId="6787BD1C" w14:textId="4DA1AB93"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Working with Distressed Students</w:t>
            </w:r>
          </w:p>
        </w:tc>
        <w:tc>
          <w:tcPr>
            <w:tcW w:w="1902" w:type="dxa"/>
            <w:shd w:val="clear" w:color="auto" w:fill="auto"/>
          </w:tcPr>
          <w:p w14:paraId="738FABB2" w14:textId="3122F294"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 xml:space="preserve">Lisa </w:t>
            </w:r>
            <w:proofErr w:type="spellStart"/>
            <w:r w:rsidRPr="5E3AD548">
              <w:rPr>
                <w:rFonts w:asciiTheme="minorHAnsi" w:eastAsiaTheme="minorEastAsia" w:hAnsiTheme="minorHAnsi" w:cstheme="minorBidi"/>
                <w:sz w:val="20"/>
                <w:szCs w:val="20"/>
              </w:rPr>
              <w:t>Dibas</w:t>
            </w:r>
            <w:proofErr w:type="spellEnd"/>
            <w:r w:rsidRPr="5E3AD548">
              <w:rPr>
                <w:rFonts w:asciiTheme="minorHAnsi" w:eastAsiaTheme="minorEastAsia" w:hAnsiTheme="minorHAnsi" w:cstheme="minorBidi"/>
                <w:sz w:val="20"/>
                <w:szCs w:val="20"/>
              </w:rPr>
              <w:t>, Undergraduate Studies</w:t>
            </w:r>
          </w:p>
        </w:tc>
        <w:tc>
          <w:tcPr>
            <w:tcW w:w="3247" w:type="dxa"/>
            <w:shd w:val="clear" w:color="auto" w:fill="auto"/>
          </w:tcPr>
          <w:p w14:paraId="1C6F608D" w14:textId="51D6485B" w:rsidR="5E3AD548" w:rsidRDefault="5E3AD548" w:rsidP="5E3AD548">
            <w:pPr>
              <w:rPr>
                <w:rFonts w:eastAsiaTheme="minorEastAsia"/>
                <w:sz w:val="20"/>
                <w:szCs w:val="20"/>
              </w:rPr>
            </w:pPr>
            <w:r w:rsidRPr="5E3AD548">
              <w:rPr>
                <w:rFonts w:eastAsiaTheme="minorEastAsia"/>
                <w:sz w:val="20"/>
                <w:szCs w:val="20"/>
              </w:rPr>
              <w:t>Members of the University’s Concern and Resource Support (CARS) Team will lead a discussion on ways you can effectively work with students who are experiencing distress.</w:t>
            </w:r>
          </w:p>
        </w:tc>
        <w:tc>
          <w:tcPr>
            <w:tcW w:w="1533" w:type="dxa"/>
            <w:shd w:val="clear" w:color="auto" w:fill="auto"/>
          </w:tcPr>
          <w:p w14:paraId="46F0792C" w14:textId="66979E51"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All faculty, staff</w:t>
            </w:r>
          </w:p>
        </w:tc>
        <w:tc>
          <w:tcPr>
            <w:tcW w:w="5472" w:type="dxa"/>
            <w:shd w:val="clear" w:color="auto" w:fill="auto"/>
          </w:tcPr>
          <w:p w14:paraId="0795FFC0" w14:textId="70A79614" w:rsidR="5E3AD548" w:rsidRDefault="5E3AD548" w:rsidP="5E3AD548">
            <w:pPr>
              <w:rPr>
                <w:rFonts w:eastAsiaTheme="minorEastAsia"/>
                <w:sz w:val="20"/>
                <w:szCs w:val="20"/>
              </w:rPr>
            </w:pPr>
            <w:r w:rsidRPr="5E3AD548">
              <w:rPr>
                <w:rFonts w:eastAsiaTheme="minorEastAsia"/>
                <w:sz w:val="20"/>
                <w:szCs w:val="20"/>
              </w:rPr>
              <w:t>Tuesday, March 1, 2022</w:t>
            </w:r>
          </w:p>
          <w:p w14:paraId="2E5A6CD5" w14:textId="70A79614" w:rsidR="5E3AD548" w:rsidRDefault="5E3AD548" w:rsidP="5E3AD548">
            <w:pPr>
              <w:rPr>
                <w:rFonts w:eastAsiaTheme="minorEastAsia"/>
                <w:sz w:val="20"/>
                <w:szCs w:val="20"/>
              </w:rPr>
            </w:pPr>
            <w:r w:rsidRPr="5E3AD548">
              <w:rPr>
                <w:rFonts w:eastAsiaTheme="minorEastAsia"/>
                <w:sz w:val="20"/>
                <w:szCs w:val="20"/>
              </w:rPr>
              <w:t>11 a.m. – 12:00 p.m.</w:t>
            </w:r>
          </w:p>
          <w:p w14:paraId="0ECAAD21" w14:textId="779F9686" w:rsidR="5E3AD548" w:rsidRDefault="5E3AD548" w:rsidP="5E3AD548">
            <w:pPr>
              <w:rPr>
                <w:rFonts w:eastAsiaTheme="minorEastAsia"/>
                <w:sz w:val="20"/>
                <w:szCs w:val="20"/>
              </w:rPr>
            </w:pPr>
            <w:r w:rsidRPr="5E3AD548">
              <w:rPr>
                <w:rFonts w:eastAsiaTheme="minorEastAsia"/>
                <w:sz w:val="20"/>
                <w:szCs w:val="20"/>
              </w:rPr>
              <w:t xml:space="preserve">Zoom link to attend: </w:t>
            </w:r>
            <w:r w:rsidRPr="5E3AD548">
              <w:rPr>
                <w:rStyle w:val="Hyperlink"/>
                <w:rFonts w:eastAsiaTheme="minorEastAsia"/>
                <w:sz w:val="20"/>
                <w:szCs w:val="20"/>
              </w:rPr>
              <w:t>https://pitt.zoom.us/j/97407549988</w:t>
            </w:r>
            <w:r w:rsidRPr="5E3AD548">
              <w:rPr>
                <w:rFonts w:eastAsiaTheme="minorEastAsia"/>
                <w:sz w:val="20"/>
                <w:szCs w:val="20"/>
              </w:rPr>
              <w:t xml:space="preserve"> </w:t>
            </w:r>
          </w:p>
          <w:p w14:paraId="7FF747ED" w14:textId="779F9686" w:rsidR="5E3AD548" w:rsidRDefault="5E3AD548" w:rsidP="5E3AD548">
            <w:pPr>
              <w:pStyle w:val="PlainText"/>
              <w:rPr>
                <w:rFonts w:asciiTheme="minorHAnsi" w:eastAsiaTheme="minorEastAsia" w:hAnsiTheme="minorHAnsi" w:cstheme="minorBidi"/>
                <w:sz w:val="20"/>
                <w:szCs w:val="20"/>
              </w:rPr>
            </w:pPr>
          </w:p>
        </w:tc>
      </w:tr>
      <w:tr w:rsidR="5E3AD548" w14:paraId="7B37D391" w14:textId="77777777" w:rsidTr="5E3AD548">
        <w:trPr>
          <w:trHeight w:val="271"/>
        </w:trPr>
        <w:tc>
          <w:tcPr>
            <w:tcW w:w="2061" w:type="dxa"/>
            <w:shd w:val="clear" w:color="auto" w:fill="auto"/>
          </w:tcPr>
          <w:p w14:paraId="683DBD54" w14:textId="057B4381"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DASH Training – DASH For Beginners</w:t>
            </w:r>
          </w:p>
        </w:tc>
        <w:tc>
          <w:tcPr>
            <w:tcW w:w="1902" w:type="dxa"/>
            <w:shd w:val="clear" w:color="auto" w:fill="auto"/>
          </w:tcPr>
          <w:p w14:paraId="169A2A2B" w14:textId="7EA1F24E"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Amy Wildman</w:t>
            </w:r>
          </w:p>
        </w:tc>
        <w:tc>
          <w:tcPr>
            <w:tcW w:w="3247" w:type="dxa"/>
            <w:shd w:val="clear" w:color="auto" w:fill="auto"/>
          </w:tcPr>
          <w:p w14:paraId="1CB8A42A" w14:textId="04722E27" w:rsidR="5E3AD548" w:rsidRDefault="5E3AD548" w:rsidP="5E3AD548">
            <w:pPr>
              <w:pStyle w:val="NoSpacing"/>
              <w:rPr>
                <w:rFonts w:eastAsiaTheme="minorEastAsia"/>
                <w:sz w:val="20"/>
                <w:szCs w:val="20"/>
              </w:rPr>
            </w:pPr>
            <w:r w:rsidRPr="5E3AD548">
              <w:rPr>
                <w:sz w:val="20"/>
                <w:szCs w:val="20"/>
              </w:rPr>
              <w:t>Agenda:</w:t>
            </w:r>
          </w:p>
          <w:p w14:paraId="32DF3693" w14:textId="51799B7C" w:rsidR="5E3AD548" w:rsidRDefault="5E3AD548" w:rsidP="5E3AD548">
            <w:pPr>
              <w:pStyle w:val="NoSpacing"/>
              <w:numPr>
                <w:ilvl w:val="0"/>
                <w:numId w:val="3"/>
              </w:numPr>
              <w:rPr>
                <w:rFonts w:eastAsiaTheme="minorEastAsia"/>
                <w:sz w:val="20"/>
                <w:szCs w:val="20"/>
              </w:rPr>
            </w:pPr>
            <w:r w:rsidRPr="5E3AD548">
              <w:rPr>
                <w:sz w:val="20"/>
                <w:szCs w:val="20"/>
              </w:rPr>
              <w:t>What is DASH?</w:t>
            </w:r>
          </w:p>
          <w:p w14:paraId="71BDC32E" w14:textId="5C83F841" w:rsidR="5E3AD548" w:rsidRDefault="5E3AD548" w:rsidP="5E3AD548">
            <w:pPr>
              <w:pStyle w:val="NoSpacing"/>
              <w:numPr>
                <w:ilvl w:val="0"/>
                <w:numId w:val="3"/>
              </w:numPr>
              <w:rPr>
                <w:rFonts w:eastAsiaTheme="minorEastAsia"/>
                <w:sz w:val="20"/>
                <w:szCs w:val="20"/>
              </w:rPr>
            </w:pPr>
            <w:r w:rsidRPr="5E3AD548">
              <w:rPr>
                <w:sz w:val="20"/>
                <w:szCs w:val="20"/>
              </w:rPr>
              <w:t>Where does the data come from?</w:t>
            </w:r>
          </w:p>
          <w:p w14:paraId="4A0F5BC3" w14:textId="02D53986" w:rsidR="5E3AD548" w:rsidRDefault="5E3AD548" w:rsidP="5E3AD548">
            <w:pPr>
              <w:pStyle w:val="NoSpacing"/>
              <w:numPr>
                <w:ilvl w:val="0"/>
                <w:numId w:val="3"/>
              </w:numPr>
              <w:rPr>
                <w:rFonts w:eastAsiaTheme="minorEastAsia"/>
                <w:sz w:val="20"/>
                <w:szCs w:val="20"/>
              </w:rPr>
            </w:pPr>
            <w:r w:rsidRPr="5E3AD548">
              <w:rPr>
                <w:sz w:val="20"/>
                <w:szCs w:val="20"/>
              </w:rPr>
              <w:t>How to request access</w:t>
            </w:r>
          </w:p>
          <w:p w14:paraId="0559498F" w14:textId="0F582C10" w:rsidR="5E3AD548" w:rsidRDefault="5E3AD548" w:rsidP="5E3AD548">
            <w:pPr>
              <w:pStyle w:val="NoSpacing"/>
              <w:numPr>
                <w:ilvl w:val="0"/>
                <w:numId w:val="3"/>
              </w:numPr>
              <w:rPr>
                <w:rFonts w:eastAsiaTheme="minorEastAsia"/>
                <w:sz w:val="20"/>
                <w:szCs w:val="20"/>
              </w:rPr>
            </w:pPr>
            <w:r w:rsidRPr="5E3AD548">
              <w:rPr>
                <w:sz w:val="20"/>
                <w:szCs w:val="20"/>
              </w:rPr>
              <w:t>Common site functionality</w:t>
            </w:r>
          </w:p>
          <w:p w14:paraId="7C62C43A" w14:textId="27DC86D5" w:rsidR="5E3AD548" w:rsidRDefault="5E3AD548" w:rsidP="5E3AD548">
            <w:pPr>
              <w:pStyle w:val="NoSpacing"/>
              <w:numPr>
                <w:ilvl w:val="0"/>
                <w:numId w:val="3"/>
              </w:numPr>
              <w:rPr>
                <w:rFonts w:eastAsiaTheme="minorEastAsia"/>
                <w:sz w:val="20"/>
                <w:szCs w:val="20"/>
              </w:rPr>
            </w:pPr>
            <w:r w:rsidRPr="5E3AD548">
              <w:rPr>
                <w:sz w:val="20"/>
                <w:szCs w:val="20"/>
              </w:rPr>
              <w:t>How to get help</w:t>
            </w:r>
          </w:p>
          <w:p w14:paraId="3F3A07D7" w14:textId="10AC11F1" w:rsidR="5E3AD548" w:rsidRDefault="5E3AD548" w:rsidP="5E3AD548">
            <w:pPr>
              <w:pStyle w:val="PlainText"/>
              <w:rPr>
                <w:rFonts w:asciiTheme="minorHAnsi" w:eastAsiaTheme="minorEastAsia" w:hAnsiTheme="minorHAnsi" w:cstheme="minorBidi"/>
                <w:sz w:val="18"/>
                <w:szCs w:val="18"/>
              </w:rPr>
            </w:pPr>
          </w:p>
        </w:tc>
        <w:tc>
          <w:tcPr>
            <w:tcW w:w="1533" w:type="dxa"/>
            <w:shd w:val="clear" w:color="auto" w:fill="auto"/>
          </w:tcPr>
          <w:p w14:paraId="61DEA34C" w14:textId="53BFAEAF"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For new employees or those new to DASH</w:t>
            </w:r>
          </w:p>
        </w:tc>
        <w:tc>
          <w:tcPr>
            <w:tcW w:w="5472" w:type="dxa"/>
            <w:shd w:val="clear" w:color="auto" w:fill="auto"/>
          </w:tcPr>
          <w:p w14:paraId="7CFB1278" w14:textId="68C3EBB0"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 xml:space="preserve">3/1/22 @ 1-1:30 pm </w:t>
            </w:r>
          </w:p>
          <w:p w14:paraId="0EBD4A98" w14:textId="23B0A4AF"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Email Amy (</w:t>
            </w:r>
            <w:hyperlink r:id="rId6">
              <w:r w:rsidRPr="5E3AD548">
                <w:rPr>
                  <w:rStyle w:val="Hyperlink"/>
                  <w:rFonts w:asciiTheme="minorHAnsi" w:eastAsiaTheme="minorEastAsia" w:hAnsiTheme="minorHAnsi" w:cstheme="minorBidi"/>
                  <w:sz w:val="20"/>
                  <w:szCs w:val="20"/>
                </w:rPr>
                <w:t>amywildman@pitt.edu</w:t>
              </w:r>
            </w:hyperlink>
            <w:r w:rsidRPr="5E3AD548">
              <w:rPr>
                <w:rFonts w:asciiTheme="minorHAnsi" w:eastAsiaTheme="minorEastAsia" w:hAnsiTheme="minorHAnsi" w:cstheme="minorBidi"/>
                <w:sz w:val="20"/>
                <w:szCs w:val="20"/>
              </w:rPr>
              <w:t>) to register.</w:t>
            </w:r>
          </w:p>
        </w:tc>
      </w:tr>
      <w:tr w:rsidR="000006AF" w:rsidRPr="004D455A" w14:paraId="3A0048B8" w14:textId="77777777" w:rsidTr="5E3AD548">
        <w:trPr>
          <w:trHeight w:val="271"/>
        </w:trPr>
        <w:tc>
          <w:tcPr>
            <w:tcW w:w="2061" w:type="dxa"/>
            <w:shd w:val="clear" w:color="auto" w:fill="auto"/>
          </w:tcPr>
          <w:p w14:paraId="2D9339BB" w14:textId="6FF7CA89" w:rsidR="00C64721" w:rsidRPr="004D455A" w:rsidRDefault="42663E0A"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Diversity, Equity, and Inclusion Training Series</w:t>
            </w:r>
          </w:p>
        </w:tc>
        <w:tc>
          <w:tcPr>
            <w:tcW w:w="1902" w:type="dxa"/>
            <w:shd w:val="clear" w:color="auto" w:fill="auto"/>
          </w:tcPr>
          <w:p w14:paraId="041A808C" w14:textId="70E8F64D" w:rsidR="00C64721" w:rsidRPr="004D455A" w:rsidRDefault="2C1EC45C"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Maureen Lazar</w:t>
            </w:r>
          </w:p>
        </w:tc>
        <w:tc>
          <w:tcPr>
            <w:tcW w:w="3247" w:type="dxa"/>
            <w:shd w:val="clear" w:color="auto" w:fill="auto"/>
          </w:tcPr>
          <w:p w14:paraId="07C22486" w14:textId="69C43427" w:rsidR="00C64721" w:rsidRPr="004D455A" w:rsidRDefault="2C1EC45C" w:rsidP="5E3AD548">
            <w:pPr>
              <w:pStyle w:val="PlainText"/>
              <w:rPr>
                <w:rFonts w:asciiTheme="minorHAnsi" w:eastAsiaTheme="minorEastAsia" w:hAnsiTheme="minorHAnsi" w:cstheme="minorBidi"/>
                <w:sz w:val="20"/>
                <w:szCs w:val="20"/>
              </w:rPr>
            </w:pPr>
            <w:proofErr w:type="gramStart"/>
            <w:r w:rsidRPr="5E3AD548">
              <w:rPr>
                <w:rFonts w:asciiTheme="minorHAnsi" w:eastAsiaTheme="minorEastAsia" w:hAnsiTheme="minorHAnsi" w:cstheme="minorBidi"/>
                <w:sz w:val="20"/>
                <w:szCs w:val="20"/>
              </w:rPr>
              <w:t>4 part</w:t>
            </w:r>
            <w:proofErr w:type="gramEnd"/>
            <w:r w:rsidRPr="5E3AD548">
              <w:rPr>
                <w:rFonts w:asciiTheme="minorHAnsi" w:eastAsiaTheme="minorEastAsia" w:hAnsiTheme="minorHAnsi" w:cstheme="minorBidi"/>
                <w:sz w:val="20"/>
                <w:szCs w:val="20"/>
              </w:rPr>
              <w:t xml:space="preserve">, cohort style DEI series </w:t>
            </w:r>
          </w:p>
        </w:tc>
        <w:tc>
          <w:tcPr>
            <w:tcW w:w="1533" w:type="dxa"/>
            <w:shd w:val="clear" w:color="auto" w:fill="auto"/>
          </w:tcPr>
          <w:p w14:paraId="3DFFDBDB" w14:textId="31CFF98D" w:rsidR="00C64721" w:rsidRPr="004D455A" w:rsidRDefault="2C1EC45C"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All faculty and staff</w:t>
            </w:r>
          </w:p>
        </w:tc>
        <w:tc>
          <w:tcPr>
            <w:tcW w:w="5472" w:type="dxa"/>
            <w:shd w:val="clear" w:color="auto" w:fill="auto"/>
          </w:tcPr>
          <w:p w14:paraId="73A6B125" w14:textId="492C338A" w:rsidR="002C11E9" w:rsidRPr="004D455A" w:rsidRDefault="2C1EC45C"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 xml:space="preserve">March 7-10, May 5,6,9, 10; Register at: </w:t>
            </w:r>
            <w:hyperlink r:id="rId7">
              <w:r w:rsidRPr="5E3AD548">
                <w:rPr>
                  <w:rStyle w:val="Hyperlink"/>
                  <w:rFonts w:asciiTheme="minorHAnsi" w:eastAsiaTheme="minorEastAsia" w:hAnsiTheme="minorHAnsi" w:cstheme="minorBidi"/>
                  <w:sz w:val="20"/>
                  <w:szCs w:val="20"/>
                </w:rPr>
                <w:t>https://www.as.pitt.edu/diversity/deitraining</w:t>
              </w:r>
            </w:hyperlink>
          </w:p>
          <w:p w14:paraId="1BA23CB9" w14:textId="7E5150EE" w:rsidR="002C11E9" w:rsidRPr="004D455A" w:rsidRDefault="002C11E9" w:rsidP="5E3AD548">
            <w:pPr>
              <w:pStyle w:val="PlainText"/>
              <w:rPr>
                <w:rFonts w:asciiTheme="minorHAnsi" w:eastAsiaTheme="minorEastAsia" w:hAnsiTheme="minorHAnsi" w:cstheme="minorBidi"/>
                <w:sz w:val="20"/>
                <w:szCs w:val="20"/>
              </w:rPr>
            </w:pPr>
          </w:p>
        </w:tc>
      </w:tr>
      <w:tr w:rsidR="5E3AD548" w14:paraId="73031855" w14:textId="77777777" w:rsidTr="5E3AD548">
        <w:trPr>
          <w:trHeight w:val="620"/>
        </w:trPr>
        <w:tc>
          <w:tcPr>
            <w:tcW w:w="2061" w:type="dxa"/>
            <w:shd w:val="clear" w:color="auto" w:fill="auto"/>
          </w:tcPr>
          <w:p w14:paraId="27321211" w14:textId="4CAE7451"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DASH Training – Payroll Tools</w:t>
            </w:r>
          </w:p>
        </w:tc>
        <w:tc>
          <w:tcPr>
            <w:tcW w:w="1902" w:type="dxa"/>
            <w:shd w:val="clear" w:color="auto" w:fill="auto"/>
          </w:tcPr>
          <w:p w14:paraId="4861F084" w14:textId="0AD08B88" w:rsidR="5E3AD548" w:rsidRDefault="5E3AD548" w:rsidP="5E3AD548">
            <w:pPr>
              <w:pStyle w:val="PlainText"/>
              <w:rPr>
                <w:rFonts w:eastAsia="Calibri"/>
                <w:sz w:val="20"/>
                <w:szCs w:val="20"/>
              </w:rPr>
            </w:pPr>
            <w:r w:rsidRPr="5E3AD548">
              <w:rPr>
                <w:rFonts w:eastAsia="Calibri"/>
                <w:sz w:val="20"/>
                <w:szCs w:val="20"/>
              </w:rPr>
              <w:t>Amy Wildman</w:t>
            </w:r>
          </w:p>
        </w:tc>
        <w:tc>
          <w:tcPr>
            <w:tcW w:w="3247" w:type="dxa"/>
            <w:shd w:val="clear" w:color="auto" w:fill="auto"/>
          </w:tcPr>
          <w:p w14:paraId="43DDE631" w14:textId="36F0DD11" w:rsidR="5E3AD548" w:rsidRDefault="5E3AD548" w:rsidP="5E3AD548">
            <w:pPr>
              <w:rPr>
                <w:rFonts w:ascii="Calibri" w:eastAsia="Calibri" w:hAnsi="Calibri" w:cs="Calibri"/>
                <w:sz w:val="20"/>
                <w:szCs w:val="20"/>
              </w:rPr>
            </w:pPr>
            <w:r w:rsidRPr="5E3AD548">
              <w:rPr>
                <w:rFonts w:ascii="Calibri" w:eastAsia="Calibri" w:hAnsi="Calibri" w:cs="Calibri"/>
                <w:sz w:val="20"/>
                <w:szCs w:val="20"/>
              </w:rPr>
              <w:t xml:space="preserve">Agenda: </w:t>
            </w:r>
          </w:p>
          <w:p w14:paraId="0CAFDC71" w14:textId="442C5C03" w:rsidR="5E3AD548" w:rsidRDefault="5E3AD548" w:rsidP="5E3AD548">
            <w:pPr>
              <w:pStyle w:val="NoSpacing"/>
              <w:numPr>
                <w:ilvl w:val="0"/>
                <w:numId w:val="2"/>
              </w:numPr>
              <w:rPr>
                <w:rFonts w:ascii="Calibri" w:eastAsia="Calibri" w:hAnsi="Calibri" w:cs="Calibri"/>
                <w:sz w:val="20"/>
                <w:szCs w:val="20"/>
              </w:rPr>
            </w:pPr>
            <w:r w:rsidRPr="5E3AD548">
              <w:rPr>
                <w:sz w:val="20"/>
                <w:szCs w:val="20"/>
              </w:rPr>
              <w:t>What is available?</w:t>
            </w:r>
          </w:p>
          <w:p w14:paraId="65FCDCF8" w14:textId="08FC4B30" w:rsidR="5E3AD548" w:rsidRDefault="5E3AD548" w:rsidP="5E3AD548">
            <w:pPr>
              <w:pStyle w:val="NoSpacing"/>
              <w:numPr>
                <w:ilvl w:val="0"/>
                <w:numId w:val="2"/>
              </w:numPr>
              <w:rPr>
                <w:rFonts w:ascii="Calibri" w:eastAsia="Calibri" w:hAnsi="Calibri" w:cs="Calibri"/>
                <w:sz w:val="20"/>
                <w:szCs w:val="20"/>
              </w:rPr>
            </w:pPr>
            <w:r w:rsidRPr="5E3AD548">
              <w:rPr>
                <w:sz w:val="20"/>
                <w:szCs w:val="20"/>
              </w:rPr>
              <w:t>Where does the data come from?</w:t>
            </w:r>
          </w:p>
          <w:p w14:paraId="793AB66E" w14:textId="3D54B794" w:rsidR="5E3AD548" w:rsidRDefault="5E3AD548" w:rsidP="5E3AD548">
            <w:pPr>
              <w:pStyle w:val="NoSpacing"/>
              <w:numPr>
                <w:ilvl w:val="0"/>
                <w:numId w:val="2"/>
              </w:numPr>
              <w:rPr>
                <w:rFonts w:ascii="Calibri" w:eastAsia="Calibri" w:hAnsi="Calibri" w:cs="Calibri"/>
                <w:sz w:val="20"/>
                <w:szCs w:val="20"/>
              </w:rPr>
            </w:pPr>
            <w:r w:rsidRPr="5E3AD548">
              <w:rPr>
                <w:sz w:val="20"/>
                <w:szCs w:val="20"/>
              </w:rPr>
              <w:t>Where do I go with questions?</w:t>
            </w:r>
          </w:p>
          <w:p w14:paraId="3F3014F9" w14:textId="269220D4" w:rsidR="0B9D8755" w:rsidRDefault="0B9D8755" w:rsidP="5E3AD548">
            <w:pPr>
              <w:pStyle w:val="NoSpacing"/>
              <w:rPr>
                <w:sz w:val="20"/>
                <w:szCs w:val="20"/>
              </w:rPr>
            </w:pPr>
            <w:r w:rsidRPr="5E3AD548">
              <w:rPr>
                <w:sz w:val="20"/>
                <w:szCs w:val="20"/>
              </w:rPr>
              <w:t>We will f</w:t>
            </w:r>
            <w:r w:rsidR="5E3AD548" w:rsidRPr="5E3AD548">
              <w:rPr>
                <w:sz w:val="20"/>
                <w:szCs w:val="20"/>
              </w:rPr>
              <w:t>ocus on:</w:t>
            </w:r>
          </w:p>
          <w:p w14:paraId="29474716" w14:textId="68EB4936" w:rsidR="5E3AD548" w:rsidRDefault="5E3AD548" w:rsidP="5E3AD548">
            <w:pPr>
              <w:pStyle w:val="NoSpacing"/>
              <w:numPr>
                <w:ilvl w:val="0"/>
                <w:numId w:val="2"/>
              </w:numPr>
              <w:rPr>
                <w:rFonts w:ascii="Calibri" w:eastAsia="Calibri" w:hAnsi="Calibri" w:cs="Calibri"/>
                <w:sz w:val="20"/>
                <w:szCs w:val="20"/>
              </w:rPr>
            </w:pPr>
            <w:r w:rsidRPr="5E3AD548">
              <w:rPr>
                <w:sz w:val="20"/>
                <w:szCs w:val="20"/>
              </w:rPr>
              <w:t>Sabbaticals</w:t>
            </w:r>
          </w:p>
          <w:p w14:paraId="2ACB25DE" w14:textId="448A616C" w:rsidR="5E3AD548" w:rsidRDefault="5E3AD548" w:rsidP="5E3AD548">
            <w:pPr>
              <w:pStyle w:val="NoSpacing"/>
              <w:numPr>
                <w:ilvl w:val="0"/>
                <w:numId w:val="2"/>
              </w:numPr>
              <w:rPr>
                <w:rFonts w:ascii="Calibri" w:eastAsia="Calibri" w:hAnsi="Calibri" w:cs="Calibri"/>
                <w:sz w:val="20"/>
                <w:szCs w:val="20"/>
              </w:rPr>
            </w:pPr>
            <w:r w:rsidRPr="5E3AD548">
              <w:rPr>
                <w:sz w:val="20"/>
                <w:szCs w:val="20"/>
              </w:rPr>
              <w:t>Promotion and tenure</w:t>
            </w:r>
          </w:p>
          <w:p w14:paraId="20446EED" w14:textId="5BA3573E" w:rsidR="5E3AD548" w:rsidRDefault="5E3AD548" w:rsidP="5E3AD548">
            <w:pPr>
              <w:pStyle w:val="NoSpacing"/>
              <w:numPr>
                <w:ilvl w:val="0"/>
                <w:numId w:val="2"/>
              </w:numPr>
              <w:rPr>
                <w:rFonts w:ascii="Calibri" w:eastAsia="Calibri" w:hAnsi="Calibri" w:cs="Calibri"/>
                <w:sz w:val="20"/>
                <w:szCs w:val="20"/>
              </w:rPr>
            </w:pPr>
            <w:r w:rsidRPr="5E3AD548">
              <w:rPr>
                <w:sz w:val="20"/>
                <w:szCs w:val="20"/>
              </w:rPr>
              <w:t>Reappointments/non-renewal</w:t>
            </w:r>
          </w:p>
          <w:p w14:paraId="36969B57" w14:textId="347A813E" w:rsidR="5E3AD548" w:rsidRDefault="5E3AD548" w:rsidP="5E3AD548">
            <w:pPr>
              <w:pStyle w:val="NoSpacing"/>
              <w:numPr>
                <w:ilvl w:val="0"/>
                <w:numId w:val="2"/>
              </w:numPr>
              <w:rPr>
                <w:rFonts w:ascii="Calibri" w:eastAsia="Calibri" w:hAnsi="Calibri" w:cs="Calibri"/>
                <w:sz w:val="20"/>
                <w:szCs w:val="20"/>
              </w:rPr>
            </w:pPr>
            <w:r w:rsidRPr="5E3AD548">
              <w:rPr>
                <w:sz w:val="20"/>
                <w:szCs w:val="20"/>
              </w:rPr>
              <w:lastRenderedPageBreak/>
              <w:t>Years of service, years in stream</w:t>
            </w:r>
          </w:p>
          <w:p w14:paraId="0190D177" w14:textId="3FE1DA89" w:rsidR="5E3AD548" w:rsidRDefault="5E3AD548" w:rsidP="5E3AD548">
            <w:pPr>
              <w:pStyle w:val="PlainText"/>
              <w:rPr>
                <w:rFonts w:eastAsia="Calibri"/>
                <w:sz w:val="20"/>
                <w:szCs w:val="20"/>
              </w:rPr>
            </w:pPr>
          </w:p>
        </w:tc>
        <w:tc>
          <w:tcPr>
            <w:tcW w:w="1533" w:type="dxa"/>
            <w:shd w:val="clear" w:color="auto" w:fill="auto"/>
          </w:tcPr>
          <w:p w14:paraId="2EA9A03E" w14:textId="6486BDEF" w:rsidR="5E3AD548" w:rsidRDefault="5E3AD548" w:rsidP="5E3AD548">
            <w:pPr>
              <w:rPr>
                <w:rFonts w:ascii="Calibri" w:eastAsia="Calibri" w:hAnsi="Calibri" w:cs="Calibri"/>
                <w:sz w:val="20"/>
                <w:szCs w:val="20"/>
              </w:rPr>
            </w:pPr>
            <w:r w:rsidRPr="5E3AD548">
              <w:rPr>
                <w:rFonts w:ascii="Calibri" w:eastAsia="Calibri" w:hAnsi="Calibri" w:cs="Calibri"/>
                <w:sz w:val="20"/>
                <w:szCs w:val="20"/>
              </w:rPr>
              <w:lastRenderedPageBreak/>
              <w:t xml:space="preserve">Chairs, Chairs Assistants, etc., who have access to payroll tools like Cost Sheets and Tenure Report.  Payroll </w:t>
            </w:r>
            <w:r w:rsidR="4839A22B" w:rsidRPr="5E3AD548">
              <w:rPr>
                <w:rFonts w:ascii="Calibri" w:eastAsia="Calibri" w:hAnsi="Calibri" w:cs="Calibri"/>
                <w:sz w:val="20"/>
                <w:szCs w:val="20"/>
              </w:rPr>
              <w:t>and P</w:t>
            </w:r>
            <w:r w:rsidRPr="5E3AD548">
              <w:rPr>
                <w:rFonts w:ascii="Calibri" w:eastAsia="Calibri" w:hAnsi="Calibri" w:cs="Calibri"/>
                <w:sz w:val="20"/>
                <w:szCs w:val="20"/>
              </w:rPr>
              <w:t>ersonnel</w:t>
            </w:r>
            <w:r w:rsidR="3A369307" w:rsidRPr="5E3AD548">
              <w:rPr>
                <w:rFonts w:ascii="Calibri" w:eastAsia="Calibri" w:hAnsi="Calibri" w:cs="Calibri"/>
                <w:sz w:val="20"/>
                <w:szCs w:val="20"/>
              </w:rPr>
              <w:t xml:space="preserve"> staff</w:t>
            </w:r>
            <w:r w:rsidRPr="5E3AD548">
              <w:rPr>
                <w:rFonts w:ascii="Calibri" w:eastAsia="Calibri" w:hAnsi="Calibri" w:cs="Calibri"/>
                <w:sz w:val="20"/>
                <w:szCs w:val="20"/>
              </w:rPr>
              <w:t xml:space="preserve"> are also </w:t>
            </w:r>
            <w:proofErr w:type="gramStart"/>
            <w:r w:rsidRPr="5E3AD548">
              <w:rPr>
                <w:rFonts w:ascii="Calibri" w:eastAsia="Calibri" w:hAnsi="Calibri" w:cs="Calibri"/>
                <w:sz w:val="20"/>
                <w:szCs w:val="20"/>
              </w:rPr>
              <w:t>welcome</w:t>
            </w:r>
            <w:proofErr w:type="gramEnd"/>
            <w:r w:rsidRPr="5E3AD548">
              <w:rPr>
                <w:rFonts w:ascii="Calibri" w:eastAsia="Calibri" w:hAnsi="Calibri" w:cs="Calibri"/>
                <w:sz w:val="20"/>
                <w:szCs w:val="20"/>
              </w:rPr>
              <w:t xml:space="preserve"> to join.</w:t>
            </w:r>
          </w:p>
          <w:p w14:paraId="7B34A050" w14:textId="09B1B418" w:rsidR="5E3AD548" w:rsidRDefault="5E3AD548" w:rsidP="5E3AD548">
            <w:pPr>
              <w:pStyle w:val="PlainText"/>
              <w:rPr>
                <w:rFonts w:eastAsia="Calibri"/>
                <w:sz w:val="20"/>
                <w:szCs w:val="20"/>
              </w:rPr>
            </w:pPr>
          </w:p>
        </w:tc>
        <w:tc>
          <w:tcPr>
            <w:tcW w:w="5472" w:type="dxa"/>
            <w:shd w:val="clear" w:color="auto" w:fill="auto"/>
          </w:tcPr>
          <w:p w14:paraId="1335C833" w14:textId="37A171F8" w:rsidR="5E3AD548" w:rsidRDefault="5E3AD548" w:rsidP="5E3AD548">
            <w:pPr>
              <w:pStyle w:val="PlainText"/>
              <w:rPr>
                <w:rFonts w:eastAsia="Calibri"/>
                <w:sz w:val="20"/>
                <w:szCs w:val="20"/>
              </w:rPr>
            </w:pPr>
            <w:r w:rsidRPr="5E3AD548">
              <w:rPr>
                <w:rFonts w:eastAsia="Calibri"/>
                <w:sz w:val="20"/>
                <w:szCs w:val="20"/>
              </w:rPr>
              <w:lastRenderedPageBreak/>
              <w:t>3/31/22 @ 10:30 – 11 am</w:t>
            </w:r>
          </w:p>
          <w:p w14:paraId="1FEA3BBD" w14:textId="23B0A4AF" w:rsidR="5E3AD548" w:rsidRDefault="5E3AD548" w:rsidP="5E3AD548">
            <w:pPr>
              <w:pStyle w:val="PlainText"/>
              <w:rPr>
                <w:rFonts w:eastAsia="Calibri"/>
                <w:sz w:val="20"/>
                <w:szCs w:val="20"/>
              </w:rPr>
            </w:pPr>
            <w:r w:rsidRPr="5E3AD548">
              <w:rPr>
                <w:rFonts w:eastAsia="Calibri"/>
                <w:sz w:val="20"/>
                <w:szCs w:val="20"/>
              </w:rPr>
              <w:t>Email Amy (</w:t>
            </w:r>
            <w:hyperlink r:id="rId8">
              <w:r w:rsidRPr="5E3AD548">
                <w:rPr>
                  <w:rStyle w:val="Hyperlink"/>
                  <w:rFonts w:eastAsia="Calibri"/>
                  <w:sz w:val="20"/>
                  <w:szCs w:val="20"/>
                </w:rPr>
                <w:t>amywildman@pitt.edu</w:t>
              </w:r>
            </w:hyperlink>
            <w:r w:rsidRPr="5E3AD548">
              <w:rPr>
                <w:rFonts w:eastAsia="Calibri"/>
                <w:sz w:val="20"/>
                <w:szCs w:val="20"/>
              </w:rPr>
              <w:t>) to register.</w:t>
            </w:r>
          </w:p>
          <w:p w14:paraId="44436C05" w14:textId="7FA9BE2C" w:rsidR="5E3AD548" w:rsidRDefault="5E3AD548" w:rsidP="5E3AD548">
            <w:pPr>
              <w:pStyle w:val="PlainText"/>
              <w:rPr>
                <w:rFonts w:eastAsia="Calibri"/>
                <w:sz w:val="20"/>
                <w:szCs w:val="20"/>
              </w:rPr>
            </w:pPr>
          </w:p>
        </w:tc>
      </w:tr>
      <w:tr w:rsidR="005C6BD0" w:rsidRPr="004D455A" w14:paraId="0EB9C2AF" w14:textId="77777777" w:rsidTr="005D2B3F">
        <w:trPr>
          <w:trHeight w:val="271"/>
        </w:trPr>
        <w:tc>
          <w:tcPr>
            <w:tcW w:w="2061" w:type="dxa"/>
            <w:shd w:val="clear" w:color="auto" w:fill="auto"/>
          </w:tcPr>
          <w:p w14:paraId="02F3F395" w14:textId="77777777" w:rsidR="005C6BD0" w:rsidRPr="004D455A" w:rsidRDefault="005C6BD0" w:rsidP="005C6BD0">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Faculty Actions</w:t>
            </w:r>
          </w:p>
        </w:tc>
        <w:tc>
          <w:tcPr>
            <w:tcW w:w="1902" w:type="dxa"/>
            <w:shd w:val="clear" w:color="auto" w:fill="auto"/>
          </w:tcPr>
          <w:p w14:paraId="63D44B75" w14:textId="77777777" w:rsidR="005C6BD0" w:rsidRPr="004D455A" w:rsidRDefault="005C6BD0" w:rsidP="005C6BD0">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Jaime Wesoloski</w:t>
            </w:r>
          </w:p>
        </w:tc>
        <w:tc>
          <w:tcPr>
            <w:tcW w:w="3247" w:type="dxa"/>
            <w:shd w:val="clear" w:color="auto" w:fill="auto"/>
          </w:tcPr>
          <w:p w14:paraId="625FA76A" w14:textId="77777777" w:rsidR="005C6BD0" w:rsidRPr="004D455A" w:rsidRDefault="005C6BD0" w:rsidP="005C6BD0">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Question and Answer session. Overview of Faculty Actions and process for uploading to Perceptive Content.</w:t>
            </w:r>
          </w:p>
        </w:tc>
        <w:tc>
          <w:tcPr>
            <w:tcW w:w="1533" w:type="dxa"/>
            <w:shd w:val="clear" w:color="auto" w:fill="auto"/>
          </w:tcPr>
          <w:p w14:paraId="0AA66B2C" w14:textId="77777777" w:rsidR="005C6BD0" w:rsidRPr="004D455A" w:rsidRDefault="005C6BD0" w:rsidP="005C6BD0">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Chairs Assistants &amp; Department Coordinators</w:t>
            </w:r>
          </w:p>
        </w:tc>
        <w:tc>
          <w:tcPr>
            <w:tcW w:w="5472" w:type="dxa"/>
            <w:shd w:val="clear" w:color="auto" w:fill="auto"/>
          </w:tcPr>
          <w:p w14:paraId="2D6A2C69" w14:textId="77777777" w:rsidR="005C6BD0" w:rsidRDefault="005C6BD0" w:rsidP="005C6BD0">
            <w:pPr>
              <w:pStyle w:val="PlainText"/>
              <w:rPr>
                <w:rFonts w:asciiTheme="minorHAnsi" w:eastAsiaTheme="minorEastAsia" w:hAnsiTheme="minorHAnsi" w:cstheme="minorBidi"/>
                <w:sz w:val="20"/>
                <w:szCs w:val="20"/>
              </w:rPr>
            </w:pPr>
            <w:r>
              <w:rPr>
                <w:rFonts w:asciiTheme="minorHAnsi" w:eastAsiaTheme="minorEastAsia" w:hAnsiTheme="minorHAnsi" w:cstheme="minorBidi"/>
                <w:sz w:val="20"/>
                <w:szCs w:val="20"/>
              </w:rPr>
              <w:t>April 13 @ 1:00 – 2:00pm</w:t>
            </w:r>
          </w:p>
          <w:p w14:paraId="5D367F2D" w14:textId="77777777" w:rsidR="005C6BD0" w:rsidRPr="004D455A" w:rsidRDefault="005C6BD0" w:rsidP="005C6BD0">
            <w:pPr>
              <w:pStyle w:val="PlainText"/>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Link to be provided by Jaime Wesoloski. Please email Jaime with questions at </w:t>
            </w:r>
            <w:hyperlink r:id="rId9" w:history="1">
              <w:r w:rsidRPr="005D1273">
                <w:rPr>
                  <w:rStyle w:val="Hyperlink"/>
                  <w:rFonts w:asciiTheme="minorHAnsi" w:eastAsiaTheme="minorEastAsia" w:hAnsiTheme="minorHAnsi" w:cstheme="minorBidi"/>
                  <w:sz w:val="20"/>
                  <w:szCs w:val="20"/>
                </w:rPr>
                <w:t>jlw85@pitt.edu</w:t>
              </w:r>
            </w:hyperlink>
            <w:r>
              <w:rPr>
                <w:rFonts w:asciiTheme="minorHAnsi" w:eastAsiaTheme="minorEastAsia" w:hAnsiTheme="minorHAnsi" w:cstheme="minorBidi"/>
                <w:sz w:val="20"/>
                <w:szCs w:val="20"/>
              </w:rPr>
              <w:t xml:space="preserve">. </w:t>
            </w:r>
          </w:p>
        </w:tc>
      </w:tr>
      <w:tr w:rsidR="5E3AD548" w14:paraId="7F667B81" w14:textId="77777777" w:rsidTr="5E3AD548">
        <w:trPr>
          <w:trHeight w:val="620"/>
        </w:trPr>
        <w:tc>
          <w:tcPr>
            <w:tcW w:w="2061" w:type="dxa"/>
            <w:shd w:val="clear" w:color="auto" w:fill="auto"/>
          </w:tcPr>
          <w:p w14:paraId="3738F9D0" w14:textId="47CD1952"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DASH Training – Graduate Student Tools</w:t>
            </w:r>
          </w:p>
        </w:tc>
        <w:tc>
          <w:tcPr>
            <w:tcW w:w="1902" w:type="dxa"/>
            <w:shd w:val="clear" w:color="auto" w:fill="auto"/>
          </w:tcPr>
          <w:p w14:paraId="2B11DDF6" w14:textId="5F878379"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Amy Wildman</w:t>
            </w:r>
          </w:p>
        </w:tc>
        <w:tc>
          <w:tcPr>
            <w:tcW w:w="3247" w:type="dxa"/>
            <w:shd w:val="clear" w:color="auto" w:fill="auto"/>
          </w:tcPr>
          <w:p w14:paraId="558D9C19" w14:textId="7108451F" w:rsidR="6AEFF9ED" w:rsidRDefault="6AEFF9ED" w:rsidP="5E3AD548">
            <w:pPr>
              <w:rPr>
                <w:rFonts w:ascii="Calibri" w:eastAsia="Calibri" w:hAnsi="Calibri" w:cs="Calibri"/>
                <w:sz w:val="20"/>
                <w:szCs w:val="20"/>
              </w:rPr>
            </w:pPr>
            <w:r w:rsidRPr="5E3AD548">
              <w:rPr>
                <w:rFonts w:ascii="Calibri" w:eastAsia="Calibri" w:hAnsi="Calibri" w:cs="Calibri"/>
                <w:sz w:val="20"/>
                <w:szCs w:val="20"/>
              </w:rPr>
              <w:t xml:space="preserve">Agenda: </w:t>
            </w:r>
          </w:p>
          <w:p w14:paraId="4B06A490" w14:textId="442C5C03" w:rsidR="6AEFF9ED" w:rsidRDefault="6AEFF9ED" w:rsidP="5E3AD548">
            <w:pPr>
              <w:pStyle w:val="NoSpacing"/>
              <w:numPr>
                <w:ilvl w:val="0"/>
                <w:numId w:val="1"/>
              </w:numPr>
              <w:rPr>
                <w:rFonts w:ascii="Calibri" w:eastAsia="Calibri" w:hAnsi="Calibri" w:cs="Calibri"/>
                <w:sz w:val="20"/>
                <w:szCs w:val="20"/>
              </w:rPr>
            </w:pPr>
            <w:r w:rsidRPr="5E3AD548">
              <w:rPr>
                <w:sz w:val="20"/>
                <w:szCs w:val="20"/>
              </w:rPr>
              <w:t>What is available?</w:t>
            </w:r>
          </w:p>
          <w:p w14:paraId="14BF9B46" w14:textId="08FC4B30" w:rsidR="6AEFF9ED" w:rsidRDefault="6AEFF9ED" w:rsidP="5E3AD548">
            <w:pPr>
              <w:pStyle w:val="NoSpacing"/>
              <w:numPr>
                <w:ilvl w:val="0"/>
                <w:numId w:val="1"/>
              </w:numPr>
              <w:rPr>
                <w:rFonts w:ascii="Calibri" w:eastAsia="Calibri" w:hAnsi="Calibri" w:cs="Calibri"/>
                <w:sz w:val="20"/>
                <w:szCs w:val="20"/>
              </w:rPr>
            </w:pPr>
            <w:r w:rsidRPr="5E3AD548">
              <w:rPr>
                <w:sz w:val="20"/>
                <w:szCs w:val="20"/>
              </w:rPr>
              <w:t>Where does the data come from?</w:t>
            </w:r>
          </w:p>
          <w:p w14:paraId="0DE3AA67" w14:textId="317174F4" w:rsidR="6AEFF9ED" w:rsidRDefault="6AEFF9ED" w:rsidP="5E3AD548">
            <w:pPr>
              <w:pStyle w:val="NoSpacing"/>
              <w:numPr>
                <w:ilvl w:val="0"/>
                <w:numId w:val="1"/>
              </w:numPr>
              <w:rPr>
                <w:rFonts w:ascii="Calibri" w:eastAsia="Calibri" w:hAnsi="Calibri" w:cs="Calibri"/>
                <w:sz w:val="20"/>
                <w:szCs w:val="20"/>
              </w:rPr>
            </w:pPr>
            <w:r w:rsidRPr="5E3AD548">
              <w:rPr>
                <w:sz w:val="20"/>
                <w:szCs w:val="20"/>
              </w:rPr>
              <w:t>Where do I go with questions?</w:t>
            </w:r>
          </w:p>
          <w:p w14:paraId="147D2398" w14:textId="5953F164" w:rsidR="5E3AD548" w:rsidRDefault="5E3AD548" w:rsidP="5E3AD548">
            <w:pPr>
              <w:pStyle w:val="PlainText"/>
              <w:rPr>
                <w:rFonts w:asciiTheme="minorHAnsi" w:eastAsiaTheme="minorEastAsia" w:hAnsiTheme="minorHAnsi" w:cstheme="minorBidi"/>
                <w:sz w:val="20"/>
                <w:szCs w:val="20"/>
              </w:rPr>
            </w:pPr>
          </w:p>
        </w:tc>
        <w:tc>
          <w:tcPr>
            <w:tcW w:w="1533" w:type="dxa"/>
            <w:shd w:val="clear" w:color="auto" w:fill="auto"/>
          </w:tcPr>
          <w:p w14:paraId="58396B3B" w14:textId="62A7DAE2"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 xml:space="preserve">Chairs, Chairs Assistants, Program Admins, etc., who have access to graduate tools like Graduate Student List and Submit Allocations.  Graduate Studies Office personnel are also </w:t>
            </w:r>
            <w:proofErr w:type="gramStart"/>
            <w:r w:rsidRPr="5E3AD548">
              <w:rPr>
                <w:rFonts w:asciiTheme="minorHAnsi" w:eastAsiaTheme="minorEastAsia" w:hAnsiTheme="minorHAnsi" w:cstheme="minorBidi"/>
                <w:sz w:val="20"/>
                <w:szCs w:val="20"/>
              </w:rPr>
              <w:t>welcome</w:t>
            </w:r>
            <w:proofErr w:type="gramEnd"/>
            <w:r w:rsidRPr="5E3AD548">
              <w:rPr>
                <w:rFonts w:asciiTheme="minorHAnsi" w:eastAsiaTheme="minorEastAsia" w:hAnsiTheme="minorHAnsi" w:cstheme="minorBidi"/>
                <w:sz w:val="20"/>
                <w:szCs w:val="20"/>
              </w:rPr>
              <w:t xml:space="preserve"> to join</w:t>
            </w:r>
            <w:r w:rsidR="6EC993D4" w:rsidRPr="5E3AD548">
              <w:rPr>
                <w:rFonts w:asciiTheme="minorHAnsi" w:eastAsiaTheme="minorEastAsia" w:hAnsiTheme="minorHAnsi" w:cstheme="minorBidi"/>
                <w:sz w:val="20"/>
                <w:szCs w:val="20"/>
              </w:rPr>
              <w:t>.</w:t>
            </w:r>
          </w:p>
        </w:tc>
        <w:tc>
          <w:tcPr>
            <w:tcW w:w="5472" w:type="dxa"/>
            <w:shd w:val="clear" w:color="auto" w:fill="auto"/>
          </w:tcPr>
          <w:p w14:paraId="5DF685FB" w14:textId="03B78467"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4/18/22 - @ 10 – 10:30 am</w:t>
            </w:r>
          </w:p>
          <w:p w14:paraId="4154D114" w14:textId="23B0A4AF"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Email Amy (</w:t>
            </w:r>
            <w:hyperlink r:id="rId10">
              <w:r w:rsidRPr="5E3AD548">
                <w:rPr>
                  <w:rStyle w:val="Hyperlink"/>
                  <w:rFonts w:asciiTheme="minorHAnsi" w:eastAsiaTheme="minorEastAsia" w:hAnsiTheme="minorHAnsi" w:cstheme="minorBidi"/>
                  <w:sz w:val="20"/>
                  <w:szCs w:val="20"/>
                </w:rPr>
                <w:t>amywildman@pitt.edu</w:t>
              </w:r>
            </w:hyperlink>
            <w:r w:rsidRPr="5E3AD548">
              <w:rPr>
                <w:rFonts w:asciiTheme="minorHAnsi" w:eastAsiaTheme="minorEastAsia" w:hAnsiTheme="minorHAnsi" w:cstheme="minorBidi"/>
                <w:sz w:val="20"/>
                <w:szCs w:val="20"/>
              </w:rPr>
              <w:t>) to register.</w:t>
            </w:r>
          </w:p>
          <w:p w14:paraId="3683EB95" w14:textId="34F545A5" w:rsidR="5E3AD548" w:rsidRDefault="5E3AD548" w:rsidP="5E3AD548">
            <w:pPr>
              <w:pStyle w:val="PlainText"/>
              <w:rPr>
                <w:rFonts w:asciiTheme="minorHAnsi" w:eastAsiaTheme="minorEastAsia" w:hAnsiTheme="minorHAnsi" w:cstheme="minorBidi"/>
                <w:sz w:val="20"/>
                <w:szCs w:val="20"/>
              </w:rPr>
            </w:pPr>
          </w:p>
        </w:tc>
      </w:tr>
      <w:tr w:rsidR="5E3AD548" w14:paraId="56DAC8B3" w14:textId="77777777" w:rsidTr="5E3AD548">
        <w:trPr>
          <w:trHeight w:val="620"/>
        </w:trPr>
        <w:tc>
          <w:tcPr>
            <w:tcW w:w="2061" w:type="dxa"/>
            <w:shd w:val="clear" w:color="auto" w:fill="auto"/>
          </w:tcPr>
          <w:p w14:paraId="28533740" w14:textId="54FF2CBA"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Supervisor Training Series</w:t>
            </w:r>
          </w:p>
        </w:tc>
        <w:tc>
          <w:tcPr>
            <w:tcW w:w="1902" w:type="dxa"/>
            <w:shd w:val="clear" w:color="auto" w:fill="auto"/>
          </w:tcPr>
          <w:p w14:paraId="16934241" w14:textId="60769AE6"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Maureen Lazar</w:t>
            </w:r>
          </w:p>
        </w:tc>
        <w:tc>
          <w:tcPr>
            <w:tcW w:w="3247" w:type="dxa"/>
            <w:shd w:val="clear" w:color="auto" w:fill="auto"/>
          </w:tcPr>
          <w:p w14:paraId="59C4CA35" w14:textId="3181322A"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Staff supervisors watch webinar about Dietrich School specific hiring practices. Participation in a 90 min follow up session is required.</w:t>
            </w:r>
          </w:p>
        </w:tc>
        <w:tc>
          <w:tcPr>
            <w:tcW w:w="1533" w:type="dxa"/>
            <w:shd w:val="clear" w:color="auto" w:fill="auto"/>
          </w:tcPr>
          <w:p w14:paraId="2FA0EBEA" w14:textId="483F6E61"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Staff Supervisors</w:t>
            </w:r>
          </w:p>
        </w:tc>
        <w:tc>
          <w:tcPr>
            <w:tcW w:w="5472" w:type="dxa"/>
            <w:shd w:val="clear" w:color="auto" w:fill="auto"/>
          </w:tcPr>
          <w:p w14:paraId="2C8713E5" w14:textId="6D575438" w:rsidR="5E3AD548" w:rsidRDefault="5E3AD548" w:rsidP="5E3AD548">
            <w:pPr>
              <w:pStyle w:val="PlainText"/>
              <w:rPr>
                <w:rFonts w:asciiTheme="minorHAnsi" w:eastAsiaTheme="minorEastAsia" w:hAnsiTheme="minorHAnsi" w:cstheme="minorBidi"/>
                <w:sz w:val="20"/>
                <w:szCs w:val="20"/>
              </w:rPr>
            </w:pPr>
            <w:proofErr w:type="gramStart"/>
            <w:r w:rsidRPr="00F819D8">
              <w:rPr>
                <w:rFonts w:asciiTheme="minorHAnsi" w:eastAsiaTheme="minorEastAsia" w:hAnsiTheme="minorHAnsi" w:cstheme="minorBidi"/>
                <w:sz w:val="20"/>
                <w:szCs w:val="20"/>
                <w:lang w:val="fr-FR"/>
              </w:rPr>
              <w:t>Email</w:t>
            </w:r>
            <w:proofErr w:type="gramEnd"/>
            <w:r w:rsidRPr="00F819D8">
              <w:rPr>
                <w:rFonts w:asciiTheme="minorHAnsi" w:eastAsiaTheme="minorEastAsia" w:hAnsiTheme="minorHAnsi" w:cstheme="minorBidi"/>
                <w:sz w:val="20"/>
                <w:szCs w:val="20"/>
                <w:lang w:val="fr-FR"/>
              </w:rPr>
              <w:t xml:space="preserve"> Maureen (</w:t>
            </w:r>
            <w:hyperlink r:id="rId11">
              <w:r w:rsidRPr="00F819D8">
                <w:rPr>
                  <w:rStyle w:val="Hyperlink"/>
                  <w:rFonts w:asciiTheme="minorHAnsi" w:eastAsiaTheme="minorEastAsia" w:hAnsiTheme="minorHAnsi" w:cstheme="minorBidi"/>
                  <w:sz w:val="20"/>
                  <w:szCs w:val="20"/>
                  <w:lang w:val="fr-FR"/>
                </w:rPr>
                <w:t>lazarm@pitt.edu</w:t>
              </w:r>
            </w:hyperlink>
            <w:r w:rsidRPr="00F819D8">
              <w:rPr>
                <w:rFonts w:asciiTheme="minorHAnsi" w:eastAsiaTheme="minorEastAsia" w:hAnsiTheme="minorHAnsi" w:cstheme="minorBidi"/>
                <w:sz w:val="20"/>
                <w:szCs w:val="20"/>
                <w:lang w:val="fr-FR"/>
              </w:rPr>
              <w:t xml:space="preserve">). </w:t>
            </w:r>
            <w:r w:rsidRPr="5E3AD548">
              <w:rPr>
                <w:rFonts w:asciiTheme="minorHAnsi" w:eastAsiaTheme="minorEastAsia" w:hAnsiTheme="minorHAnsi" w:cstheme="minorBidi"/>
                <w:sz w:val="20"/>
                <w:szCs w:val="20"/>
              </w:rPr>
              <w:t>Follow</w:t>
            </w:r>
            <w:r w:rsidR="52BD6C8A" w:rsidRPr="5E3AD548">
              <w:rPr>
                <w:rFonts w:asciiTheme="minorHAnsi" w:eastAsiaTheme="minorEastAsia" w:hAnsiTheme="minorHAnsi" w:cstheme="minorBidi"/>
                <w:sz w:val="20"/>
                <w:szCs w:val="20"/>
              </w:rPr>
              <w:t>-</w:t>
            </w:r>
            <w:r w:rsidRPr="5E3AD548">
              <w:rPr>
                <w:rFonts w:asciiTheme="minorHAnsi" w:eastAsiaTheme="minorEastAsia" w:hAnsiTheme="minorHAnsi" w:cstheme="minorBidi"/>
                <w:sz w:val="20"/>
                <w:szCs w:val="20"/>
              </w:rPr>
              <w:t>up session will be based on supervisor schedules.</w:t>
            </w:r>
          </w:p>
        </w:tc>
      </w:tr>
      <w:tr w:rsidR="00E50072" w:rsidRPr="00E50072" w14:paraId="6C6A2471" w14:textId="77777777" w:rsidTr="5E3AD548">
        <w:trPr>
          <w:trHeight w:val="620"/>
        </w:trPr>
        <w:tc>
          <w:tcPr>
            <w:tcW w:w="2061" w:type="dxa"/>
            <w:shd w:val="clear" w:color="auto" w:fill="auto"/>
          </w:tcPr>
          <w:p w14:paraId="2BD6FC65" w14:textId="0A45F719" w:rsidR="00E50072" w:rsidRPr="5E3AD548" w:rsidRDefault="00E50072" w:rsidP="5E3AD548">
            <w:pPr>
              <w:pStyle w:val="PlainText"/>
              <w:rPr>
                <w:rFonts w:asciiTheme="minorHAnsi" w:eastAsiaTheme="minorEastAsia" w:hAnsiTheme="minorHAnsi" w:cstheme="minorBidi"/>
                <w:sz w:val="20"/>
                <w:szCs w:val="20"/>
              </w:rPr>
            </w:pPr>
            <w:r>
              <w:rPr>
                <w:rFonts w:asciiTheme="minorHAnsi" w:eastAsiaTheme="minorEastAsia" w:hAnsiTheme="minorHAnsi" w:cstheme="minorBidi"/>
                <w:sz w:val="20"/>
                <w:szCs w:val="20"/>
              </w:rPr>
              <w:t>Effectively Dealing with Students in Distress</w:t>
            </w:r>
          </w:p>
        </w:tc>
        <w:tc>
          <w:tcPr>
            <w:tcW w:w="1902" w:type="dxa"/>
            <w:shd w:val="clear" w:color="auto" w:fill="auto"/>
          </w:tcPr>
          <w:p w14:paraId="719D860E" w14:textId="6753FE0E" w:rsidR="00E50072" w:rsidRPr="5E3AD548" w:rsidRDefault="00E50072" w:rsidP="5E3AD548">
            <w:pPr>
              <w:pStyle w:val="PlainText"/>
              <w:rPr>
                <w:rFonts w:asciiTheme="minorHAnsi" w:eastAsiaTheme="minorEastAsia" w:hAnsiTheme="minorHAnsi" w:cstheme="minorBidi"/>
                <w:sz w:val="20"/>
                <w:szCs w:val="20"/>
              </w:rPr>
            </w:pPr>
            <w:r>
              <w:rPr>
                <w:rFonts w:asciiTheme="minorHAnsi" w:eastAsiaTheme="minorEastAsia" w:hAnsiTheme="minorHAnsi" w:cstheme="minorBidi"/>
                <w:sz w:val="20"/>
                <w:szCs w:val="20"/>
              </w:rPr>
              <w:t>Jay Darr, Associate Dean of Students in Distress</w:t>
            </w:r>
          </w:p>
        </w:tc>
        <w:tc>
          <w:tcPr>
            <w:tcW w:w="3247" w:type="dxa"/>
            <w:shd w:val="clear" w:color="auto" w:fill="auto"/>
          </w:tcPr>
          <w:p w14:paraId="432CBF59" w14:textId="431BD6D2" w:rsidR="00E50072" w:rsidRPr="5E3AD548" w:rsidRDefault="00E50072" w:rsidP="5E3AD548">
            <w:pPr>
              <w:pStyle w:val="PlainText"/>
              <w:rPr>
                <w:rFonts w:asciiTheme="minorHAnsi" w:eastAsiaTheme="minorEastAsia" w:hAnsiTheme="minorHAnsi" w:cstheme="minorBidi"/>
                <w:sz w:val="20"/>
                <w:szCs w:val="20"/>
              </w:rPr>
            </w:pPr>
            <w:r>
              <w:rPr>
                <w:rFonts w:asciiTheme="minorHAnsi" w:eastAsiaTheme="minorEastAsia" w:hAnsiTheme="minorHAnsi" w:cstheme="minorBidi"/>
                <w:sz w:val="20"/>
                <w:szCs w:val="20"/>
              </w:rPr>
              <w:t>Jay Darr offers strategies to deal with students experiencing stress; followed by Q+A</w:t>
            </w:r>
          </w:p>
        </w:tc>
        <w:tc>
          <w:tcPr>
            <w:tcW w:w="1533" w:type="dxa"/>
            <w:shd w:val="clear" w:color="auto" w:fill="auto"/>
          </w:tcPr>
          <w:p w14:paraId="26B58157" w14:textId="441B65E2" w:rsidR="00E50072" w:rsidRPr="5E3AD548" w:rsidRDefault="00E50072" w:rsidP="5E3AD548">
            <w:pPr>
              <w:pStyle w:val="PlainText"/>
              <w:rPr>
                <w:rFonts w:asciiTheme="minorHAnsi" w:eastAsiaTheme="minorEastAsia" w:hAnsiTheme="minorHAnsi" w:cstheme="minorBidi"/>
                <w:sz w:val="20"/>
                <w:szCs w:val="20"/>
              </w:rPr>
            </w:pPr>
            <w:r>
              <w:rPr>
                <w:rFonts w:asciiTheme="minorHAnsi" w:eastAsiaTheme="minorEastAsia" w:hAnsiTheme="minorHAnsi" w:cstheme="minorBidi"/>
                <w:sz w:val="20"/>
                <w:szCs w:val="20"/>
              </w:rPr>
              <w:t>All faculty, staff</w:t>
            </w:r>
          </w:p>
        </w:tc>
        <w:tc>
          <w:tcPr>
            <w:tcW w:w="5472" w:type="dxa"/>
            <w:shd w:val="clear" w:color="auto" w:fill="auto"/>
          </w:tcPr>
          <w:p w14:paraId="68AD7FD4" w14:textId="77777777" w:rsidR="00E50072" w:rsidRDefault="00E50072" w:rsidP="5E3AD548">
            <w:pPr>
              <w:pStyle w:val="PlainText"/>
              <w:rPr>
                <w:rFonts w:asciiTheme="minorHAnsi" w:eastAsiaTheme="minorEastAsia" w:hAnsiTheme="minorHAnsi" w:cstheme="minorBidi"/>
                <w:sz w:val="20"/>
                <w:szCs w:val="20"/>
              </w:rPr>
            </w:pPr>
            <w:r>
              <w:rPr>
                <w:rFonts w:asciiTheme="minorHAnsi" w:eastAsiaTheme="minorEastAsia" w:hAnsiTheme="minorHAnsi" w:cstheme="minorBidi"/>
                <w:sz w:val="20"/>
                <w:szCs w:val="20"/>
              </w:rPr>
              <w:t>5/5/22 @ 1-1:45pm</w:t>
            </w:r>
          </w:p>
          <w:p w14:paraId="26DBCF00" w14:textId="77777777" w:rsidR="00E50072" w:rsidRDefault="00E50072" w:rsidP="00E50072"/>
          <w:p w14:paraId="122BA925" w14:textId="5FF589E3" w:rsidR="00E50072" w:rsidRDefault="00E50072" w:rsidP="00E50072">
            <w:hyperlink r:id="rId12" w:history="1">
              <w:r w:rsidRPr="00043BCE">
                <w:rPr>
                  <w:rStyle w:val="Hyperlink"/>
                </w:rPr>
                <w:t>https://pitt.zoom.us/meeting/register/tJcqd-CrrDIpGtOkiH55W6gAC2OvdzqLfB5O</w:t>
              </w:r>
            </w:hyperlink>
          </w:p>
          <w:p w14:paraId="513F7373" w14:textId="59A10AE4" w:rsidR="00E50072" w:rsidRDefault="00E50072" w:rsidP="00E50072">
            <w:r>
              <w:t xml:space="preserve"> </w:t>
            </w:r>
          </w:p>
          <w:p w14:paraId="5ECE09B4" w14:textId="77777777" w:rsidR="00E50072" w:rsidRDefault="00E50072" w:rsidP="00E50072">
            <w:r>
              <w:t>After registering, you will receive a confirmation email containing information about joining the meeting.</w:t>
            </w:r>
          </w:p>
          <w:p w14:paraId="1C2FAF70" w14:textId="0453DAC2" w:rsidR="00E50072" w:rsidRPr="5E3AD548" w:rsidRDefault="00E50072" w:rsidP="5E3AD548">
            <w:pPr>
              <w:pStyle w:val="PlainText"/>
              <w:rPr>
                <w:rFonts w:asciiTheme="minorHAnsi" w:eastAsiaTheme="minorEastAsia" w:hAnsiTheme="minorHAnsi" w:cstheme="minorBidi"/>
                <w:sz w:val="20"/>
                <w:szCs w:val="20"/>
              </w:rPr>
            </w:pPr>
          </w:p>
        </w:tc>
      </w:tr>
      <w:tr w:rsidR="00557CDA" w:rsidRPr="00E50072" w14:paraId="1D54DD4A" w14:textId="77777777" w:rsidTr="5E3AD548">
        <w:trPr>
          <w:trHeight w:val="620"/>
        </w:trPr>
        <w:tc>
          <w:tcPr>
            <w:tcW w:w="2061" w:type="dxa"/>
            <w:shd w:val="clear" w:color="auto" w:fill="auto"/>
          </w:tcPr>
          <w:p w14:paraId="308B2A46" w14:textId="004D3C3E" w:rsidR="00557CDA" w:rsidRPr="004D455A" w:rsidRDefault="6B9D652F"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Promotion and Tenure Workshop</w:t>
            </w:r>
          </w:p>
        </w:tc>
        <w:tc>
          <w:tcPr>
            <w:tcW w:w="1902" w:type="dxa"/>
            <w:shd w:val="clear" w:color="auto" w:fill="auto"/>
          </w:tcPr>
          <w:p w14:paraId="65E19166" w14:textId="38C8950A" w:rsidR="00557CDA" w:rsidRPr="004D455A" w:rsidRDefault="6B9D652F"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Jennifer Bates</w:t>
            </w:r>
          </w:p>
        </w:tc>
        <w:tc>
          <w:tcPr>
            <w:tcW w:w="3247" w:type="dxa"/>
            <w:shd w:val="clear" w:color="auto" w:fill="auto"/>
          </w:tcPr>
          <w:p w14:paraId="1993EB52" w14:textId="677C4074" w:rsidR="00557CDA" w:rsidRPr="004D455A" w:rsidRDefault="6B9D652F"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Question and Answer session.  Will discuss general guidelines, timeline, and promotion and tenure process.</w:t>
            </w:r>
          </w:p>
        </w:tc>
        <w:tc>
          <w:tcPr>
            <w:tcW w:w="1533" w:type="dxa"/>
            <w:shd w:val="clear" w:color="auto" w:fill="auto"/>
          </w:tcPr>
          <w:p w14:paraId="5AB76687" w14:textId="1FE5D4CE" w:rsidR="00557CDA" w:rsidRPr="004D455A" w:rsidRDefault="6B9D652F"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Chairs Assistants &amp; Department Coordinators</w:t>
            </w:r>
          </w:p>
        </w:tc>
        <w:tc>
          <w:tcPr>
            <w:tcW w:w="5472" w:type="dxa"/>
            <w:shd w:val="clear" w:color="auto" w:fill="auto"/>
          </w:tcPr>
          <w:p w14:paraId="0F2D3E06" w14:textId="09B7DA39" w:rsidR="00557CDA" w:rsidRPr="004D455A" w:rsidRDefault="7E1E6925" w:rsidP="5E3AD548">
            <w:pPr>
              <w:pStyle w:val="PlainText"/>
              <w:rPr>
                <w:rFonts w:eastAsia="Calibri"/>
                <w:sz w:val="20"/>
                <w:szCs w:val="20"/>
              </w:rPr>
            </w:pPr>
            <w:r w:rsidRPr="5E3AD548">
              <w:rPr>
                <w:rFonts w:asciiTheme="minorHAnsi" w:eastAsiaTheme="minorEastAsia" w:hAnsiTheme="minorHAnsi" w:cstheme="minorBidi"/>
                <w:sz w:val="20"/>
                <w:szCs w:val="20"/>
              </w:rPr>
              <w:t>5/5/</w:t>
            </w:r>
            <w:proofErr w:type="gramStart"/>
            <w:r w:rsidRPr="5E3AD548">
              <w:rPr>
                <w:rFonts w:asciiTheme="minorHAnsi" w:eastAsiaTheme="minorEastAsia" w:hAnsiTheme="minorHAnsi" w:cstheme="minorBidi"/>
                <w:sz w:val="20"/>
                <w:szCs w:val="20"/>
              </w:rPr>
              <w:t>2022  @</w:t>
            </w:r>
            <w:proofErr w:type="gramEnd"/>
            <w:r w:rsidRPr="5E3AD548">
              <w:rPr>
                <w:rFonts w:asciiTheme="minorHAnsi" w:eastAsiaTheme="minorEastAsia" w:hAnsiTheme="minorHAnsi" w:cstheme="minorBidi"/>
                <w:sz w:val="20"/>
                <w:szCs w:val="20"/>
              </w:rPr>
              <w:t xml:space="preserve"> 10:00 am – 11:00 am</w:t>
            </w:r>
          </w:p>
          <w:p w14:paraId="42A563EA" w14:textId="3AD19CCB" w:rsidR="00557CDA" w:rsidRPr="004D455A" w:rsidRDefault="7E1E6925" w:rsidP="5E3AD548">
            <w:pPr>
              <w:pStyle w:val="PlainText"/>
              <w:rPr>
                <w:rFonts w:eastAsia="Calibri"/>
                <w:sz w:val="20"/>
                <w:szCs w:val="20"/>
              </w:rPr>
            </w:pPr>
            <w:r w:rsidRPr="5E3AD548">
              <w:rPr>
                <w:rFonts w:asciiTheme="minorHAnsi" w:eastAsiaTheme="minorEastAsia" w:hAnsiTheme="minorHAnsi" w:cstheme="minorBidi"/>
                <w:sz w:val="20"/>
                <w:szCs w:val="20"/>
              </w:rPr>
              <w:t>5/12/</w:t>
            </w:r>
            <w:proofErr w:type="gramStart"/>
            <w:r w:rsidRPr="5E3AD548">
              <w:rPr>
                <w:rFonts w:asciiTheme="minorHAnsi" w:eastAsiaTheme="minorEastAsia" w:hAnsiTheme="minorHAnsi" w:cstheme="minorBidi"/>
                <w:sz w:val="20"/>
                <w:szCs w:val="20"/>
              </w:rPr>
              <w:t>2022  @</w:t>
            </w:r>
            <w:proofErr w:type="gramEnd"/>
            <w:r w:rsidRPr="5E3AD548">
              <w:rPr>
                <w:rFonts w:asciiTheme="minorHAnsi" w:eastAsiaTheme="minorEastAsia" w:hAnsiTheme="minorHAnsi" w:cstheme="minorBidi"/>
                <w:sz w:val="20"/>
                <w:szCs w:val="20"/>
              </w:rPr>
              <w:t xml:space="preserve"> 2:00 pm – 3:00 pm</w:t>
            </w:r>
            <w:r w:rsidR="00F819D8">
              <w:rPr>
                <w:rFonts w:asciiTheme="minorHAnsi" w:eastAsiaTheme="minorEastAsia" w:hAnsiTheme="minorHAnsi" w:cstheme="minorBidi"/>
                <w:sz w:val="20"/>
                <w:szCs w:val="20"/>
              </w:rPr>
              <w:br/>
            </w:r>
            <w:r w:rsidR="00F819D8">
              <w:rPr>
                <w:rFonts w:eastAsia="Calibri"/>
                <w:sz w:val="20"/>
                <w:szCs w:val="20"/>
              </w:rPr>
              <w:t>5/16/2022 @ 10 am – 11:00 am</w:t>
            </w:r>
          </w:p>
          <w:p w14:paraId="48E53CA8" w14:textId="2FC3B01E" w:rsidR="00557CDA" w:rsidRPr="00E50072" w:rsidRDefault="63D77222" w:rsidP="5E3AD548">
            <w:pPr>
              <w:pStyle w:val="PlainText"/>
              <w:rPr>
                <w:rFonts w:eastAsia="Calibri"/>
                <w:sz w:val="20"/>
                <w:szCs w:val="20"/>
                <w:lang w:val="es-ES"/>
              </w:rPr>
            </w:pPr>
            <w:r w:rsidRPr="00E50072">
              <w:rPr>
                <w:rFonts w:asciiTheme="minorHAnsi" w:eastAsiaTheme="minorEastAsia" w:hAnsiTheme="minorHAnsi" w:cstheme="minorBidi"/>
                <w:sz w:val="20"/>
                <w:szCs w:val="20"/>
                <w:lang w:val="es-ES"/>
              </w:rPr>
              <w:t xml:space="preserve">E-mail Jennifer Bates </w:t>
            </w:r>
            <w:hyperlink r:id="rId13">
              <w:r w:rsidRPr="00E50072">
                <w:rPr>
                  <w:rStyle w:val="Hyperlink"/>
                  <w:rFonts w:asciiTheme="minorHAnsi" w:eastAsiaTheme="minorEastAsia" w:hAnsiTheme="minorHAnsi" w:cstheme="minorBidi"/>
                  <w:sz w:val="20"/>
                  <w:szCs w:val="20"/>
                  <w:lang w:val="es-ES"/>
                </w:rPr>
                <w:t>jem39@pitt.edu</w:t>
              </w:r>
            </w:hyperlink>
            <w:r w:rsidRPr="00E50072">
              <w:rPr>
                <w:rFonts w:asciiTheme="minorHAnsi" w:eastAsiaTheme="minorEastAsia" w:hAnsiTheme="minorHAnsi" w:cstheme="minorBidi"/>
                <w:sz w:val="20"/>
                <w:szCs w:val="20"/>
                <w:lang w:val="es-ES"/>
              </w:rPr>
              <w:t xml:space="preserve"> </w:t>
            </w:r>
          </w:p>
        </w:tc>
      </w:tr>
      <w:tr w:rsidR="5E3AD548" w14:paraId="0766AEE5" w14:textId="77777777" w:rsidTr="5E3AD548">
        <w:trPr>
          <w:trHeight w:val="620"/>
        </w:trPr>
        <w:tc>
          <w:tcPr>
            <w:tcW w:w="2061" w:type="dxa"/>
            <w:shd w:val="clear" w:color="auto" w:fill="auto"/>
          </w:tcPr>
          <w:p w14:paraId="296A11B1" w14:textId="465F17B9"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Advancing Your Career in the Dietrich School</w:t>
            </w:r>
          </w:p>
        </w:tc>
        <w:tc>
          <w:tcPr>
            <w:tcW w:w="1902" w:type="dxa"/>
            <w:shd w:val="clear" w:color="auto" w:fill="auto"/>
          </w:tcPr>
          <w:p w14:paraId="6201258B" w14:textId="77777777"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t>Maureen Lazar</w:t>
            </w:r>
          </w:p>
          <w:p w14:paraId="3B747B82" w14:textId="77777777" w:rsidR="5E3AD548" w:rsidRDefault="5E3AD548" w:rsidP="5E3AD548">
            <w:pPr>
              <w:pStyle w:val="PlainText"/>
              <w:rPr>
                <w:rFonts w:asciiTheme="minorHAnsi" w:eastAsiaTheme="minorEastAsia" w:hAnsiTheme="minorHAnsi" w:cstheme="minorBidi"/>
                <w:b/>
                <w:bCs/>
                <w:sz w:val="20"/>
                <w:szCs w:val="20"/>
              </w:rPr>
            </w:pPr>
            <w:r w:rsidRPr="5E3AD548">
              <w:rPr>
                <w:rFonts w:asciiTheme="minorHAnsi" w:eastAsiaTheme="minorEastAsia" w:hAnsiTheme="minorHAnsi" w:cstheme="minorBidi"/>
                <w:sz w:val="20"/>
                <w:szCs w:val="20"/>
              </w:rPr>
              <w:t>Michele Montag</w:t>
            </w:r>
          </w:p>
        </w:tc>
        <w:tc>
          <w:tcPr>
            <w:tcW w:w="3247" w:type="dxa"/>
            <w:shd w:val="clear" w:color="auto" w:fill="auto"/>
          </w:tcPr>
          <w:p w14:paraId="09EACCDD" w14:textId="7C689DBC" w:rsidR="5E3AD548" w:rsidRDefault="5E3AD548" w:rsidP="5E3AD548">
            <w:pPr>
              <w:pStyle w:val="PlainText"/>
              <w:rPr>
                <w:rFonts w:asciiTheme="minorHAnsi" w:eastAsiaTheme="minorEastAsia" w:hAnsiTheme="minorHAnsi" w:cstheme="minorBidi"/>
                <w:b/>
                <w:bCs/>
                <w:sz w:val="20"/>
                <w:szCs w:val="20"/>
              </w:rPr>
            </w:pPr>
            <w:r w:rsidRPr="5E3AD548">
              <w:rPr>
                <w:rFonts w:asciiTheme="minorHAnsi" w:eastAsiaTheme="minorEastAsia" w:hAnsiTheme="minorHAnsi" w:cstheme="minorBidi"/>
                <w:sz w:val="20"/>
                <w:szCs w:val="20"/>
              </w:rPr>
              <w:t xml:space="preserve">Are you ready to look for the next position in your career and are not sure how to start? How can your supervisor help you? This workshop will provide you with resources to </w:t>
            </w:r>
            <w:r w:rsidRPr="5E3AD548">
              <w:rPr>
                <w:rFonts w:asciiTheme="minorHAnsi" w:eastAsiaTheme="minorEastAsia" w:hAnsiTheme="minorHAnsi" w:cstheme="minorBidi"/>
                <w:sz w:val="20"/>
                <w:szCs w:val="20"/>
              </w:rPr>
              <w:lastRenderedPageBreak/>
              <w:t>open this dialogue with your supervisor. Your most pressing questions will be addressed.</w:t>
            </w:r>
          </w:p>
        </w:tc>
        <w:tc>
          <w:tcPr>
            <w:tcW w:w="1533" w:type="dxa"/>
            <w:shd w:val="clear" w:color="auto" w:fill="auto"/>
          </w:tcPr>
          <w:p w14:paraId="08BE3C39" w14:textId="77777777" w:rsidR="5E3AD548" w:rsidRDefault="5E3AD548" w:rsidP="5E3AD548">
            <w:pPr>
              <w:pStyle w:val="PlainText"/>
              <w:rPr>
                <w:rFonts w:asciiTheme="minorHAnsi" w:eastAsiaTheme="minorEastAsia" w:hAnsiTheme="minorHAnsi" w:cstheme="minorBidi"/>
                <w:sz w:val="20"/>
                <w:szCs w:val="20"/>
              </w:rPr>
            </w:pPr>
            <w:r w:rsidRPr="5E3AD548">
              <w:rPr>
                <w:rFonts w:asciiTheme="minorHAnsi" w:eastAsiaTheme="minorEastAsia" w:hAnsiTheme="minorHAnsi" w:cstheme="minorBidi"/>
                <w:sz w:val="20"/>
                <w:szCs w:val="20"/>
              </w:rPr>
              <w:lastRenderedPageBreak/>
              <w:t>All Staff Employees</w:t>
            </w:r>
          </w:p>
        </w:tc>
        <w:tc>
          <w:tcPr>
            <w:tcW w:w="5472" w:type="dxa"/>
            <w:shd w:val="clear" w:color="auto" w:fill="auto"/>
          </w:tcPr>
          <w:p w14:paraId="24548FBC" w14:textId="41DCE690" w:rsidR="5E3AD548" w:rsidRDefault="5E3AD548" w:rsidP="5E3AD548">
            <w:pPr>
              <w:pStyle w:val="PlainText"/>
              <w:rPr>
                <w:rFonts w:eastAsia="Calibri"/>
                <w:sz w:val="20"/>
                <w:szCs w:val="20"/>
              </w:rPr>
            </w:pPr>
            <w:r w:rsidRPr="5E3AD548">
              <w:rPr>
                <w:rFonts w:asciiTheme="minorHAnsi" w:eastAsiaTheme="minorEastAsia" w:hAnsiTheme="minorHAnsi" w:cstheme="minorBidi"/>
                <w:sz w:val="20"/>
                <w:szCs w:val="20"/>
              </w:rPr>
              <w:t xml:space="preserve"> </w:t>
            </w:r>
            <w:r w:rsidR="798753B2" w:rsidRPr="5E3AD548">
              <w:rPr>
                <w:rFonts w:asciiTheme="minorHAnsi" w:eastAsiaTheme="minorEastAsia" w:hAnsiTheme="minorHAnsi" w:cstheme="minorBidi"/>
                <w:sz w:val="20"/>
                <w:szCs w:val="20"/>
              </w:rPr>
              <w:t>Date to be finalized</w:t>
            </w:r>
          </w:p>
        </w:tc>
      </w:tr>
    </w:tbl>
    <w:p w14:paraId="40199B4A" w14:textId="77777777" w:rsidR="00A754F1" w:rsidRDefault="00A754F1"/>
    <w:sectPr w:rsidR="00A754F1" w:rsidSect="00041CDF">
      <w:pgSz w:w="15840" w:h="12240" w:orient="landscape"/>
      <w:pgMar w:top="900"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6BDA"/>
    <w:multiLevelType w:val="hybridMultilevel"/>
    <w:tmpl w:val="C8DE703A"/>
    <w:lvl w:ilvl="0" w:tplc="FA88EA8C">
      <w:start w:val="1"/>
      <w:numFmt w:val="decimal"/>
      <w:lvlText w:val="%1."/>
      <w:lvlJc w:val="left"/>
      <w:pPr>
        <w:ind w:left="720" w:hanging="360"/>
      </w:pPr>
    </w:lvl>
    <w:lvl w:ilvl="1" w:tplc="89620342">
      <w:start w:val="1"/>
      <w:numFmt w:val="lowerLetter"/>
      <w:lvlText w:val="%2."/>
      <w:lvlJc w:val="left"/>
      <w:pPr>
        <w:ind w:left="1440" w:hanging="360"/>
      </w:pPr>
    </w:lvl>
    <w:lvl w:ilvl="2" w:tplc="76F4D560">
      <w:start w:val="1"/>
      <w:numFmt w:val="lowerRoman"/>
      <w:lvlText w:val="%3."/>
      <w:lvlJc w:val="right"/>
      <w:pPr>
        <w:ind w:left="2160" w:hanging="180"/>
      </w:pPr>
    </w:lvl>
    <w:lvl w:ilvl="3" w:tplc="7414ACFC">
      <w:start w:val="1"/>
      <w:numFmt w:val="decimal"/>
      <w:lvlText w:val="%4."/>
      <w:lvlJc w:val="left"/>
      <w:pPr>
        <w:ind w:left="2880" w:hanging="360"/>
      </w:pPr>
    </w:lvl>
    <w:lvl w:ilvl="4" w:tplc="CDF239E0">
      <w:start w:val="1"/>
      <w:numFmt w:val="lowerLetter"/>
      <w:lvlText w:val="%5."/>
      <w:lvlJc w:val="left"/>
      <w:pPr>
        <w:ind w:left="3600" w:hanging="360"/>
      </w:pPr>
    </w:lvl>
    <w:lvl w:ilvl="5" w:tplc="A82E80F4">
      <w:start w:val="1"/>
      <w:numFmt w:val="lowerRoman"/>
      <w:lvlText w:val="%6."/>
      <w:lvlJc w:val="right"/>
      <w:pPr>
        <w:ind w:left="4320" w:hanging="180"/>
      </w:pPr>
    </w:lvl>
    <w:lvl w:ilvl="6" w:tplc="825EDEB2">
      <w:start w:val="1"/>
      <w:numFmt w:val="decimal"/>
      <w:lvlText w:val="%7."/>
      <w:lvlJc w:val="left"/>
      <w:pPr>
        <w:ind w:left="5040" w:hanging="360"/>
      </w:pPr>
    </w:lvl>
    <w:lvl w:ilvl="7" w:tplc="DB60A584">
      <w:start w:val="1"/>
      <w:numFmt w:val="lowerLetter"/>
      <w:lvlText w:val="%8."/>
      <w:lvlJc w:val="left"/>
      <w:pPr>
        <w:ind w:left="5760" w:hanging="360"/>
      </w:pPr>
    </w:lvl>
    <w:lvl w:ilvl="8" w:tplc="448E8B84">
      <w:start w:val="1"/>
      <w:numFmt w:val="lowerRoman"/>
      <w:lvlText w:val="%9."/>
      <w:lvlJc w:val="right"/>
      <w:pPr>
        <w:ind w:left="6480" w:hanging="180"/>
      </w:pPr>
    </w:lvl>
  </w:abstractNum>
  <w:abstractNum w:abstractNumId="1" w15:restartNumberingAfterBreak="0">
    <w:nsid w:val="1C6F7A29"/>
    <w:multiLevelType w:val="hybridMultilevel"/>
    <w:tmpl w:val="84A0810A"/>
    <w:lvl w:ilvl="0" w:tplc="CC5C8DFE">
      <w:start w:val="1"/>
      <w:numFmt w:val="bullet"/>
      <w:lvlText w:val=""/>
      <w:lvlJc w:val="left"/>
      <w:pPr>
        <w:ind w:left="720" w:hanging="360"/>
      </w:pPr>
      <w:rPr>
        <w:rFonts w:ascii="Symbol" w:hAnsi="Symbol" w:hint="default"/>
      </w:rPr>
    </w:lvl>
    <w:lvl w:ilvl="1" w:tplc="B6B6DA3E">
      <w:start w:val="1"/>
      <w:numFmt w:val="bullet"/>
      <w:lvlText w:val="o"/>
      <w:lvlJc w:val="left"/>
      <w:pPr>
        <w:ind w:left="1440" w:hanging="360"/>
      </w:pPr>
      <w:rPr>
        <w:rFonts w:ascii="Courier New" w:hAnsi="Courier New" w:hint="default"/>
      </w:rPr>
    </w:lvl>
    <w:lvl w:ilvl="2" w:tplc="181AEA70">
      <w:start w:val="1"/>
      <w:numFmt w:val="bullet"/>
      <w:lvlText w:val=""/>
      <w:lvlJc w:val="left"/>
      <w:pPr>
        <w:ind w:left="2160" w:hanging="360"/>
      </w:pPr>
      <w:rPr>
        <w:rFonts w:ascii="Wingdings" w:hAnsi="Wingdings" w:hint="default"/>
      </w:rPr>
    </w:lvl>
    <w:lvl w:ilvl="3" w:tplc="623C2E22">
      <w:start w:val="1"/>
      <w:numFmt w:val="bullet"/>
      <w:lvlText w:val=""/>
      <w:lvlJc w:val="left"/>
      <w:pPr>
        <w:ind w:left="2880" w:hanging="360"/>
      </w:pPr>
      <w:rPr>
        <w:rFonts w:ascii="Symbol" w:hAnsi="Symbol" w:hint="default"/>
      </w:rPr>
    </w:lvl>
    <w:lvl w:ilvl="4" w:tplc="3CC2640C">
      <w:start w:val="1"/>
      <w:numFmt w:val="bullet"/>
      <w:lvlText w:val="o"/>
      <w:lvlJc w:val="left"/>
      <w:pPr>
        <w:ind w:left="3600" w:hanging="360"/>
      </w:pPr>
      <w:rPr>
        <w:rFonts w:ascii="Courier New" w:hAnsi="Courier New" w:hint="default"/>
      </w:rPr>
    </w:lvl>
    <w:lvl w:ilvl="5" w:tplc="8C4E01E6">
      <w:start w:val="1"/>
      <w:numFmt w:val="bullet"/>
      <w:lvlText w:val=""/>
      <w:lvlJc w:val="left"/>
      <w:pPr>
        <w:ind w:left="4320" w:hanging="360"/>
      </w:pPr>
      <w:rPr>
        <w:rFonts w:ascii="Wingdings" w:hAnsi="Wingdings" w:hint="default"/>
      </w:rPr>
    </w:lvl>
    <w:lvl w:ilvl="6" w:tplc="310E41B4">
      <w:start w:val="1"/>
      <w:numFmt w:val="bullet"/>
      <w:lvlText w:val=""/>
      <w:lvlJc w:val="left"/>
      <w:pPr>
        <w:ind w:left="5040" w:hanging="360"/>
      </w:pPr>
      <w:rPr>
        <w:rFonts w:ascii="Symbol" w:hAnsi="Symbol" w:hint="default"/>
      </w:rPr>
    </w:lvl>
    <w:lvl w:ilvl="7" w:tplc="22F2E5EC">
      <w:start w:val="1"/>
      <w:numFmt w:val="bullet"/>
      <w:lvlText w:val="o"/>
      <w:lvlJc w:val="left"/>
      <w:pPr>
        <w:ind w:left="5760" w:hanging="360"/>
      </w:pPr>
      <w:rPr>
        <w:rFonts w:ascii="Courier New" w:hAnsi="Courier New" w:hint="default"/>
      </w:rPr>
    </w:lvl>
    <w:lvl w:ilvl="8" w:tplc="141CCBC8">
      <w:start w:val="1"/>
      <w:numFmt w:val="bullet"/>
      <w:lvlText w:val=""/>
      <w:lvlJc w:val="left"/>
      <w:pPr>
        <w:ind w:left="6480" w:hanging="360"/>
      </w:pPr>
      <w:rPr>
        <w:rFonts w:ascii="Wingdings" w:hAnsi="Wingdings" w:hint="default"/>
      </w:rPr>
    </w:lvl>
  </w:abstractNum>
  <w:abstractNum w:abstractNumId="2" w15:restartNumberingAfterBreak="0">
    <w:nsid w:val="23A6553D"/>
    <w:multiLevelType w:val="hybridMultilevel"/>
    <w:tmpl w:val="A314CCAA"/>
    <w:lvl w:ilvl="0" w:tplc="2820BD0C">
      <w:start w:val="1"/>
      <w:numFmt w:val="decimal"/>
      <w:lvlText w:val="%1."/>
      <w:lvlJc w:val="left"/>
      <w:pPr>
        <w:ind w:left="720" w:hanging="360"/>
      </w:pPr>
    </w:lvl>
    <w:lvl w:ilvl="1" w:tplc="EB06F788">
      <w:start w:val="1"/>
      <w:numFmt w:val="lowerLetter"/>
      <w:lvlText w:val="%2."/>
      <w:lvlJc w:val="left"/>
      <w:pPr>
        <w:ind w:left="1440" w:hanging="360"/>
      </w:pPr>
    </w:lvl>
    <w:lvl w:ilvl="2" w:tplc="B200520E">
      <w:start w:val="1"/>
      <w:numFmt w:val="lowerRoman"/>
      <w:lvlText w:val="%3."/>
      <w:lvlJc w:val="right"/>
      <w:pPr>
        <w:ind w:left="2160" w:hanging="180"/>
      </w:pPr>
    </w:lvl>
    <w:lvl w:ilvl="3" w:tplc="62C0D650">
      <w:start w:val="1"/>
      <w:numFmt w:val="decimal"/>
      <w:lvlText w:val="%4."/>
      <w:lvlJc w:val="left"/>
      <w:pPr>
        <w:ind w:left="2880" w:hanging="360"/>
      </w:pPr>
    </w:lvl>
    <w:lvl w:ilvl="4" w:tplc="42EE0786">
      <w:start w:val="1"/>
      <w:numFmt w:val="lowerLetter"/>
      <w:lvlText w:val="%5."/>
      <w:lvlJc w:val="left"/>
      <w:pPr>
        <w:ind w:left="3600" w:hanging="360"/>
      </w:pPr>
    </w:lvl>
    <w:lvl w:ilvl="5" w:tplc="1F6E1026">
      <w:start w:val="1"/>
      <w:numFmt w:val="lowerRoman"/>
      <w:lvlText w:val="%6."/>
      <w:lvlJc w:val="right"/>
      <w:pPr>
        <w:ind w:left="4320" w:hanging="180"/>
      </w:pPr>
    </w:lvl>
    <w:lvl w:ilvl="6" w:tplc="C4FEF0B6">
      <w:start w:val="1"/>
      <w:numFmt w:val="decimal"/>
      <w:lvlText w:val="%7."/>
      <w:lvlJc w:val="left"/>
      <w:pPr>
        <w:ind w:left="5040" w:hanging="360"/>
      </w:pPr>
    </w:lvl>
    <w:lvl w:ilvl="7" w:tplc="350C8742">
      <w:start w:val="1"/>
      <w:numFmt w:val="lowerLetter"/>
      <w:lvlText w:val="%8."/>
      <w:lvlJc w:val="left"/>
      <w:pPr>
        <w:ind w:left="5760" w:hanging="360"/>
      </w:pPr>
    </w:lvl>
    <w:lvl w:ilvl="8" w:tplc="5582D276">
      <w:start w:val="1"/>
      <w:numFmt w:val="lowerRoman"/>
      <w:lvlText w:val="%9."/>
      <w:lvlJc w:val="right"/>
      <w:pPr>
        <w:ind w:left="6480" w:hanging="180"/>
      </w:pPr>
    </w:lvl>
  </w:abstractNum>
  <w:abstractNum w:abstractNumId="3" w15:restartNumberingAfterBreak="0">
    <w:nsid w:val="381826A0"/>
    <w:multiLevelType w:val="hybridMultilevel"/>
    <w:tmpl w:val="F9CC9C28"/>
    <w:lvl w:ilvl="0" w:tplc="4DC86BC8">
      <w:start w:val="1"/>
      <w:numFmt w:val="decimal"/>
      <w:lvlText w:val="%1."/>
      <w:lvlJc w:val="left"/>
      <w:pPr>
        <w:ind w:left="720" w:hanging="360"/>
      </w:pPr>
    </w:lvl>
    <w:lvl w:ilvl="1" w:tplc="30709292">
      <w:start w:val="1"/>
      <w:numFmt w:val="lowerLetter"/>
      <w:lvlText w:val="%2."/>
      <w:lvlJc w:val="left"/>
      <w:pPr>
        <w:ind w:left="1440" w:hanging="360"/>
      </w:pPr>
    </w:lvl>
    <w:lvl w:ilvl="2" w:tplc="76A654BC">
      <w:start w:val="1"/>
      <w:numFmt w:val="lowerRoman"/>
      <w:lvlText w:val="%3."/>
      <w:lvlJc w:val="right"/>
      <w:pPr>
        <w:ind w:left="2160" w:hanging="180"/>
      </w:pPr>
    </w:lvl>
    <w:lvl w:ilvl="3" w:tplc="40B490CC">
      <w:start w:val="1"/>
      <w:numFmt w:val="decimal"/>
      <w:lvlText w:val="%4."/>
      <w:lvlJc w:val="left"/>
      <w:pPr>
        <w:ind w:left="2880" w:hanging="360"/>
      </w:pPr>
    </w:lvl>
    <w:lvl w:ilvl="4" w:tplc="44FE38B2">
      <w:start w:val="1"/>
      <w:numFmt w:val="lowerLetter"/>
      <w:lvlText w:val="%5."/>
      <w:lvlJc w:val="left"/>
      <w:pPr>
        <w:ind w:left="3600" w:hanging="360"/>
      </w:pPr>
    </w:lvl>
    <w:lvl w:ilvl="5" w:tplc="8BC0E65A">
      <w:start w:val="1"/>
      <w:numFmt w:val="lowerRoman"/>
      <w:lvlText w:val="%6."/>
      <w:lvlJc w:val="right"/>
      <w:pPr>
        <w:ind w:left="4320" w:hanging="180"/>
      </w:pPr>
    </w:lvl>
    <w:lvl w:ilvl="6" w:tplc="B5F28096">
      <w:start w:val="1"/>
      <w:numFmt w:val="decimal"/>
      <w:lvlText w:val="%7."/>
      <w:lvlJc w:val="left"/>
      <w:pPr>
        <w:ind w:left="5040" w:hanging="360"/>
      </w:pPr>
    </w:lvl>
    <w:lvl w:ilvl="7" w:tplc="A3883164">
      <w:start w:val="1"/>
      <w:numFmt w:val="lowerLetter"/>
      <w:lvlText w:val="%8."/>
      <w:lvlJc w:val="left"/>
      <w:pPr>
        <w:ind w:left="5760" w:hanging="360"/>
      </w:pPr>
    </w:lvl>
    <w:lvl w:ilvl="8" w:tplc="1FAC8998">
      <w:start w:val="1"/>
      <w:numFmt w:val="lowerRoman"/>
      <w:lvlText w:val="%9."/>
      <w:lvlJc w:val="right"/>
      <w:pPr>
        <w:ind w:left="6480" w:hanging="180"/>
      </w:pPr>
    </w:lvl>
  </w:abstractNum>
  <w:abstractNum w:abstractNumId="4" w15:restartNumberingAfterBreak="0">
    <w:nsid w:val="45940030"/>
    <w:multiLevelType w:val="hybridMultilevel"/>
    <w:tmpl w:val="BB44D392"/>
    <w:lvl w:ilvl="0" w:tplc="1F3463AC">
      <w:start w:val="1"/>
      <w:numFmt w:val="bullet"/>
      <w:lvlText w:val=""/>
      <w:lvlJc w:val="left"/>
      <w:pPr>
        <w:ind w:left="720" w:hanging="360"/>
      </w:pPr>
      <w:rPr>
        <w:rFonts w:ascii="Symbol" w:hAnsi="Symbol" w:hint="default"/>
      </w:rPr>
    </w:lvl>
    <w:lvl w:ilvl="1" w:tplc="2DD6F868">
      <w:start w:val="1"/>
      <w:numFmt w:val="bullet"/>
      <w:lvlText w:val="o"/>
      <w:lvlJc w:val="left"/>
      <w:pPr>
        <w:ind w:left="1440" w:hanging="360"/>
      </w:pPr>
      <w:rPr>
        <w:rFonts w:ascii="Courier New" w:hAnsi="Courier New" w:hint="default"/>
      </w:rPr>
    </w:lvl>
    <w:lvl w:ilvl="2" w:tplc="305EDDC0">
      <w:start w:val="1"/>
      <w:numFmt w:val="bullet"/>
      <w:lvlText w:val=""/>
      <w:lvlJc w:val="left"/>
      <w:pPr>
        <w:ind w:left="2160" w:hanging="360"/>
      </w:pPr>
      <w:rPr>
        <w:rFonts w:ascii="Wingdings" w:hAnsi="Wingdings" w:hint="default"/>
      </w:rPr>
    </w:lvl>
    <w:lvl w:ilvl="3" w:tplc="B734C698">
      <w:start w:val="1"/>
      <w:numFmt w:val="bullet"/>
      <w:lvlText w:val=""/>
      <w:lvlJc w:val="left"/>
      <w:pPr>
        <w:ind w:left="2880" w:hanging="360"/>
      </w:pPr>
      <w:rPr>
        <w:rFonts w:ascii="Symbol" w:hAnsi="Symbol" w:hint="default"/>
      </w:rPr>
    </w:lvl>
    <w:lvl w:ilvl="4" w:tplc="44D4DAD8">
      <w:start w:val="1"/>
      <w:numFmt w:val="bullet"/>
      <w:lvlText w:val="o"/>
      <w:lvlJc w:val="left"/>
      <w:pPr>
        <w:ind w:left="3600" w:hanging="360"/>
      </w:pPr>
      <w:rPr>
        <w:rFonts w:ascii="Courier New" w:hAnsi="Courier New" w:hint="default"/>
      </w:rPr>
    </w:lvl>
    <w:lvl w:ilvl="5" w:tplc="15443D42">
      <w:start w:val="1"/>
      <w:numFmt w:val="bullet"/>
      <w:lvlText w:val=""/>
      <w:lvlJc w:val="left"/>
      <w:pPr>
        <w:ind w:left="4320" w:hanging="360"/>
      </w:pPr>
      <w:rPr>
        <w:rFonts w:ascii="Wingdings" w:hAnsi="Wingdings" w:hint="default"/>
      </w:rPr>
    </w:lvl>
    <w:lvl w:ilvl="6" w:tplc="5CBE569E">
      <w:start w:val="1"/>
      <w:numFmt w:val="bullet"/>
      <w:lvlText w:val=""/>
      <w:lvlJc w:val="left"/>
      <w:pPr>
        <w:ind w:left="5040" w:hanging="360"/>
      </w:pPr>
      <w:rPr>
        <w:rFonts w:ascii="Symbol" w:hAnsi="Symbol" w:hint="default"/>
      </w:rPr>
    </w:lvl>
    <w:lvl w:ilvl="7" w:tplc="6E9600B0">
      <w:start w:val="1"/>
      <w:numFmt w:val="bullet"/>
      <w:lvlText w:val="o"/>
      <w:lvlJc w:val="left"/>
      <w:pPr>
        <w:ind w:left="5760" w:hanging="360"/>
      </w:pPr>
      <w:rPr>
        <w:rFonts w:ascii="Courier New" w:hAnsi="Courier New" w:hint="default"/>
      </w:rPr>
    </w:lvl>
    <w:lvl w:ilvl="8" w:tplc="C1683278">
      <w:start w:val="1"/>
      <w:numFmt w:val="bullet"/>
      <w:lvlText w:val=""/>
      <w:lvlJc w:val="left"/>
      <w:pPr>
        <w:ind w:left="6480" w:hanging="360"/>
      </w:pPr>
      <w:rPr>
        <w:rFonts w:ascii="Wingdings" w:hAnsi="Wingdings" w:hint="default"/>
      </w:rPr>
    </w:lvl>
  </w:abstractNum>
  <w:abstractNum w:abstractNumId="5" w15:restartNumberingAfterBreak="0">
    <w:nsid w:val="575E6EC3"/>
    <w:multiLevelType w:val="hybridMultilevel"/>
    <w:tmpl w:val="F9B2DB38"/>
    <w:lvl w:ilvl="0" w:tplc="A9BC4470">
      <w:start w:val="1"/>
      <w:numFmt w:val="bullet"/>
      <w:lvlText w:val=""/>
      <w:lvlJc w:val="left"/>
      <w:pPr>
        <w:ind w:left="720" w:hanging="360"/>
      </w:pPr>
      <w:rPr>
        <w:rFonts w:ascii="Symbol" w:hAnsi="Symbol" w:hint="default"/>
      </w:rPr>
    </w:lvl>
    <w:lvl w:ilvl="1" w:tplc="113ECED6">
      <w:start w:val="1"/>
      <w:numFmt w:val="bullet"/>
      <w:lvlText w:val="o"/>
      <w:lvlJc w:val="left"/>
      <w:pPr>
        <w:ind w:left="1440" w:hanging="360"/>
      </w:pPr>
      <w:rPr>
        <w:rFonts w:ascii="Courier New" w:hAnsi="Courier New" w:hint="default"/>
      </w:rPr>
    </w:lvl>
    <w:lvl w:ilvl="2" w:tplc="A0D204E2">
      <w:start w:val="1"/>
      <w:numFmt w:val="bullet"/>
      <w:lvlText w:val=""/>
      <w:lvlJc w:val="left"/>
      <w:pPr>
        <w:ind w:left="2160" w:hanging="360"/>
      </w:pPr>
      <w:rPr>
        <w:rFonts w:ascii="Wingdings" w:hAnsi="Wingdings" w:hint="default"/>
      </w:rPr>
    </w:lvl>
    <w:lvl w:ilvl="3" w:tplc="D11EFA9E">
      <w:start w:val="1"/>
      <w:numFmt w:val="bullet"/>
      <w:lvlText w:val=""/>
      <w:lvlJc w:val="left"/>
      <w:pPr>
        <w:ind w:left="2880" w:hanging="360"/>
      </w:pPr>
      <w:rPr>
        <w:rFonts w:ascii="Symbol" w:hAnsi="Symbol" w:hint="default"/>
      </w:rPr>
    </w:lvl>
    <w:lvl w:ilvl="4" w:tplc="2AE04A7C">
      <w:start w:val="1"/>
      <w:numFmt w:val="bullet"/>
      <w:lvlText w:val="o"/>
      <w:lvlJc w:val="left"/>
      <w:pPr>
        <w:ind w:left="3600" w:hanging="360"/>
      </w:pPr>
      <w:rPr>
        <w:rFonts w:ascii="Courier New" w:hAnsi="Courier New" w:hint="default"/>
      </w:rPr>
    </w:lvl>
    <w:lvl w:ilvl="5" w:tplc="EA4AD3BA">
      <w:start w:val="1"/>
      <w:numFmt w:val="bullet"/>
      <w:lvlText w:val=""/>
      <w:lvlJc w:val="left"/>
      <w:pPr>
        <w:ind w:left="4320" w:hanging="360"/>
      </w:pPr>
      <w:rPr>
        <w:rFonts w:ascii="Wingdings" w:hAnsi="Wingdings" w:hint="default"/>
      </w:rPr>
    </w:lvl>
    <w:lvl w:ilvl="6" w:tplc="12023790">
      <w:start w:val="1"/>
      <w:numFmt w:val="bullet"/>
      <w:lvlText w:val=""/>
      <w:lvlJc w:val="left"/>
      <w:pPr>
        <w:ind w:left="5040" w:hanging="360"/>
      </w:pPr>
      <w:rPr>
        <w:rFonts w:ascii="Symbol" w:hAnsi="Symbol" w:hint="default"/>
      </w:rPr>
    </w:lvl>
    <w:lvl w:ilvl="7" w:tplc="E09E9E22">
      <w:start w:val="1"/>
      <w:numFmt w:val="bullet"/>
      <w:lvlText w:val="o"/>
      <w:lvlJc w:val="left"/>
      <w:pPr>
        <w:ind w:left="5760" w:hanging="360"/>
      </w:pPr>
      <w:rPr>
        <w:rFonts w:ascii="Courier New" w:hAnsi="Courier New" w:hint="default"/>
      </w:rPr>
    </w:lvl>
    <w:lvl w:ilvl="8" w:tplc="0D50100E">
      <w:start w:val="1"/>
      <w:numFmt w:val="bullet"/>
      <w:lvlText w:val=""/>
      <w:lvlJc w:val="left"/>
      <w:pPr>
        <w:ind w:left="6480" w:hanging="360"/>
      </w:pPr>
      <w:rPr>
        <w:rFonts w:ascii="Wingdings" w:hAnsi="Wingdings" w:hint="default"/>
      </w:rPr>
    </w:lvl>
  </w:abstractNum>
  <w:abstractNum w:abstractNumId="6" w15:restartNumberingAfterBreak="0">
    <w:nsid w:val="69251046"/>
    <w:multiLevelType w:val="multilevel"/>
    <w:tmpl w:val="18F6E6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05D746D"/>
    <w:multiLevelType w:val="hybridMultilevel"/>
    <w:tmpl w:val="9E2C818A"/>
    <w:lvl w:ilvl="0" w:tplc="32D69B40">
      <w:start w:val="1"/>
      <w:numFmt w:val="decimal"/>
      <w:lvlText w:val="%1."/>
      <w:lvlJc w:val="left"/>
      <w:pPr>
        <w:ind w:left="720" w:hanging="360"/>
      </w:pPr>
    </w:lvl>
    <w:lvl w:ilvl="1" w:tplc="4B08D13E">
      <w:start w:val="1"/>
      <w:numFmt w:val="lowerLetter"/>
      <w:lvlText w:val="%2."/>
      <w:lvlJc w:val="left"/>
      <w:pPr>
        <w:ind w:left="1440" w:hanging="360"/>
      </w:pPr>
    </w:lvl>
    <w:lvl w:ilvl="2" w:tplc="CC9C0CC0">
      <w:start w:val="1"/>
      <w:numFmt w:val="lowerRoman"/>
      <w:lvlText w:val="%3."/>
      <w:lvlJc w:val="right"/>
      <w:pPr>
        <w:ind w:left="2160" w:hanging="180"/>
      </w:pPr>
    </w:lvl>
    <w:lvl w:ilvl="3" w:tplc="5CAA3FA6">
      <w:start w:val="1"/>
      <w:numFmt w:val="decimal"/>
      <w:lvlText w:val="%4."/>
      <w:lvlJc w:val="left"/>
      <w:pPr>
        <w:ind w:left="2880" w:hanging="360"/>
      </w:pPr>
    </w:lvl>
    <w:lvl w:ilvl="4" w:tplc="1D6E8926">
      <w:start w:val="1"/>
      <w:numFmt w:val="lowerLetter"/>
      <w:lvlText w:val="%5."/>
      <w:lvlJc w:val="left"/>
      <w:pPr>
        <w:ind w:left="3600" w:hanging="360"/>
      </w:pPr>
    </w:lvl>
    <w:lvl w:ilvl="5" w:tplc="F33CEAB6">
      <w:start w:val="1"/>
      <w:numFmt w:val="lowerRoman"/>
      <w:lvlText w:val="%6."/>
      <w:lvlJc w:val="right"/>
      <w:pPr>
        <w:ind w:left="4320" w:hanging="180"/>
      </w:pPr>
    </w:lvl>
    <w:lvl w:ilvl="6" w:tplc="CFBE2220">
      <w:start w:val="1"/>
      <w:numFmt w:val="decimal"/>
      <w:lvlText w:val="%7."/>
      <w:lvlJc w:val="left"/>
      <w:pPr>
        <w:ind w:left="5040" w:hanging="360"/>
      </w:pPr>
    </w:lvl>
    <w:lvl w:ilvl="7" w:tplc="7B5AB22C">
      <w:start w:val="1"/>
      <w:numFmt w:val="lowerLetter"/>
      <w:lvlText w:val="%8."/>
      <w:lvlJc w:val="left"/>
      <w:pPr>
        <w:ind w:left="5760" w:hanging="360"/>
      </w:pPr>
    </w:lvl>
    <w:lvl w:ilvl="8" w:tplc="CC86ADA0">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12"/>
    <w:rsid w:val="000006AF"/>
    <w:rsid w:val="000273F2"/>
    <w:rsid w:val="00041CDF"/>
    <w:rsid w:val="0004393D"/>
    <w:rsid w:val="00045262"/>
    <w:rsid w:val="0008448E"/>
    <w:rsid w:val="000A339B"/>
    <w:rsid w:val="000A5A97"/>
    <w:rsid w:val="000B18C9"/>
    <w:rsid w:val="000D3C75"/>
    <w:rsid w:val="00103145"/>
    <w:rsid w:val="00133879"/>
    <w:rsid w:val="0014039D"/>
    <w:rsid w:val="001523B9"/>
    <w:rsid w:val="001759ED"/>
    <w:rsid w:val="00180803"/>
    <w:rsid w:val="00194BF6"/>
    <w:rsid w:val="001A3495"/>
    <w:rsid w:val="001A4E0E"/>
    <w:rsid w:val="001B18D8"/>
    <w:rsid w:val="001B26CD"/>
    <w:rsid w:val="001B4276"/>
    <w:rsid w:val="001C1BEF"/>
    <w:rsid w:val="001C2658"/>
    <w:rsid w:val="001C4E51"/>
    <w:rsid w:val="00215C93"/>
    <w:rsid w:val="00217DE3"/>
    <w:rsid w:val="00254305"/>
    <w:rsid w:val="0027332C"/>
    <w:rsid w:val="00282697"/>
    <w:rsid w:val="00286D1D"/>
    <w:rsid w:val="00290015"/>
    <w:rsid w:val="002A3D20"/>
    <w:rsid w:val="002C11E9"/>
    <w:rsid w:val="002E77C3"/>
    <w:rsid w:val="002E7FA9"/>
    <w:rsid w:val="002F7C6C"/>
    <w:rsid w:val="00311FBA"/>
    <w:rsid w:val="003153BE"/>
    <w:rsid w:val="003353EC"/>
    <w:rsid w:val="003443A3"/>
    <w:rsid w:val="003455BA"/>
    <w:rsid w:val="00363042"/>
    <w:rsid w:val="0036423C"/>
    <w:rsid w:val="00372387"/>
    <w:rsid w:val="0038171D"/>
    <w:rsid w:val="00381F5C"/>
    <w:rsid w:val="003830EE"/>
    <w:rsid w:val="003A59F5"/>
    <w:rsid w:val="003A6A4F"/>
    <w:rsid w:val="003C5D83"/>
    <w:rsid w:val="003E0035"/>
    <w:rsid w:val="003E0F65"/>
    <w:rsid w:val="00405A43"/>
    <w:rsid w:val="004453CE"/>
    <w:rsid w:val="0045089D"/>
    <w:rsid w:val="00452710"/>
    <w:rsid w:val="00464FD8"/>
    <w:rsid w:val="004838A5"/>
    <w:rsid w:val="004A3B3F"/>
    <w:rsid w:val="004D455A"/>
    <w:rsid w:val="004F737B"/>
    <w:rsid w:val="00507C30"/>
    <w:rsid w:val="005107D0"/>
    <w:rsid w:val="005176A5"/>
    <w:rsid w:val="00520A98"/>
    <w:rsid w:val="0052149C"/>
    <w:rsid w:val="00521CFE"/>
    <w:rsid w:val="00531978"/>
    <w:rsid w:val="0055201F"/>
    <w:rsid w:val="00557CDA"/>
    <w:rsid w:val="0056138E"/>
    <w:rsid w:val="00571F49"/>
    <w:rsid w:val="00576D58"/>
    <w:rsid w:val="005933E2"/>
    <w:rsid w:val="005A370E"/>
    <w:rsid w:val="005A45CF"/>
    <w:rsid w:val="005C6BD0"/>
    <w:rsid w:val="005D1213"/>
    <w:rsid w:val="00624A75"/>
    <w:rsid w:val="00643809"/>
    <w:rsid w:val="0067075D"/>
    <w:rsid w:val="00694F50"/>
    <w:rsid w:val="006953AF"/>
    <w:rsid w:val="006A085B"/>
    <w:rsid w:val="006A50E0"/>
    <w:rsid w:val="006A5A02"/>
    <w:rsid w:val="006B24DD"/>
    <w:rsid w:val="006E65F8"/>
    <w:rsid w:val="007046C1"/>
    <w:rsid w:val="00710662"/>
    <w:rsid w:val="007279D1"/>
    <w:rsid w:val="00765AD3"/>
    <w:rsid w:val="00774770"/>
    <w:rsid w:val="00793371"/>
    <w:rsid w:val="00797C13"/>
    <w:rsid w:val="007B5751"/>
    <w:rsid w:val="007C21B6"/>
    <w:rsid w:val="007C674E"/>
    <w:rsid w:val="007D7D6E"/>
    <w:rsid w:val="007D7ECB"/>
    <w:rsid w:val="007E7056"/>
    <w:rsid w:val="00800CF2"/>
    <w:rsid w:val="00812ADC"/>
    <w:rsid w:val="00842FF2"/>
    <w:rsid w:val="00847ABF"/>
    <w:rsid w:val="00897FDC"/>
    <w:rsid w:val="008A5D70"/>
    <w:rsid w:val="008A7238"/>
    <w:rsid w:val="00915421"/>
    <w:rsid w:val="00930F61"/>
    <w:rsid w:val="0093471F"/>
    <w:rsid w:val="00942B0F"/>
    <w:rsid w:val="00943CD0"/>
    <w:rsid w:val="00977BC7"/>
    <w:rsid w:val="00994FF0"/>
    <w:rsid w:val="009C5D33"/>
    <w:rsid w:val="009C7D1B"/>
    <w:rsid w:val="009F622D"/>
    <w:rsid w:val="00A02E6D"/>
    <w:rsid w:val="00A30BDF"/>
    <w:rsid w:val="00A328D9"/>
    <w:rsid w:val="00A46189"/>
    <w:rsid w:val="00A64767"/>
    <w:rsid w:val="00A74C12"/>
    <w:rsid w:val="00A754F1"/>
    <w:rsid w:val="00A82CB8"/>
    <w:rsid w:val="00AC0FD5"/>
    <w:rsid w:val="00AD1A8C"/>
    <w:rsid w:val="00AD50AB"/>
    <w:rsid w:val="00AD5FBC"/>
    <w:rsid w:val="00AE676A"/>
    <w:rsid w:val="00AF0B4C"/>
    <w:rsid w:val="00B029F3"/>
    <w:rsid w:val="00B06DC2"/>
    <w:rsid w:val="00B112D9"/>
    <w:rsid w:val="00B21ACC"/>
    <w:rsid w:val="00B32153"/>
    <w:rsid w:val="00B453E5"/>
    <w:rsid w:val="00B509E3"/>
    <w:rsid w:val="00BB24DD"/>
    <w:rsid w:val="00BB37BD"/>
    <w:rsid w:val="00BC0322"/>
    <w:rsid w:val="00BE2A05"/>
    <w:rsid w:val="00BE3FD1"/>
    <w:rsid w:val="00BE676F"/>
    <w:rsid w:val="00BE7297"/>
    <w:rsid w:val="00BE7B8A"/>
    <w:rsid w:val="00C12A43"/>
    <w:rsid w:val="00C263C9"/>
    <w:rsid w:val="00C50A88"/>
    <w:rsid w:val="00C64721"/>
    <w:rsid w:val="00C719D0"/>
    <w:rsid w:val="00C86ABA"/>
    <w:rsid w:val="00CB01BC"/>
    <w:rsid w:val="00CB2DBB"/>
    <w:rsid w:val="00CE02F0"/>
    <w:rsid w:val="00D1711C"/>
    <w:rsid w:val="00D26752"/>
    <w:rsid w:val="00D60596"/>
    <w:rsid w:val="00D61A40"/>
    <w:rsid w:val="00D678B1"/>
    <w:rsid w:val="00D71329"/>
    <w:rsid w:val="00D815C4"/>
    <w:rsid w:val="00D81CD9"/>
    <w:rsid w:val="00D82656"/>
    <w:rsid w:val="00D835E8"/>
    <w:rsid w:val="00DC2159"/>
    <w:rsid w:val="00DD4E8D"/>
    <w:rsid w:val="00DE5F8E"/>
    <w:rsid w:val="00DE7362"/>
    <w:rsid w:val="00DF01CD"/>
    <w:rsid w:val="00E3522A"/>
    <w:rsid w:val="00E50072"/>
    <w:rsid w:val="00E545C1"/>
    <w:rsid w:val="00E8307E"/>
    <w:rsid w:val="00E8312B"/>
    <w:rsid w:val="00EA376B"/>
    <w:rsid w:val="00EC693A"/>
    <w:rsid w:val="00EE22B5"/>
    <w:rsid w:val="00EE64B0"/>
    <w:rsid w:val="00EF6210"/>
    <w:rsid w:val="00F05EAA"/>
    <w:rsid w:val="00F110D7"/>
    <w:rsid w:val="00F30981"/>
    <w:rsid w:val="00F326D8"/>
    <w:rsid w:val="00F35BFC"/>
    <w:rsid w:val="00F664A3"/>
    <w:rsid w:val="00F757C2"/>
    <w:rsid w:val="00F819D8"/>
    <w:rsid w:val="00F81E1D"/>
    <w:rsid w:val="00F90389"/>
    <w:rsid w:val="00FB28C6"/>
    <w:rsid w:val="00FE120E"/>
    <w:rsid w:val="0228E481"/>
    <w:rsid w:val="0408C2FE"/>
    <w:rsid w:val="0605D836"/>
    <w:rsid w:val="07FD03C7"/>
    <w:rsid w:val="08F0873F"/>
    <w:rsid w:val="09335A66"/>
    <w:rsid w:val="09EEA62B"/>
    <w:rsid w:val="0A9AE2EF"/>
    <w:rsid w:val="0B48950A"/>
    <w:rsid w:val="0B9D8755"/>
    <w:rsid w:val="0DBC3B68"/>
    <w:rsid w:val="0E723A05"/>
    <w:rsid w:val="0EBEE2E9"/>
    <w:rsid w:val="0F417692"/>
    <w:rsid w:val="105AC9B2"/>
    <w:rsid w:val="13B49E25"/>
    <w:rsid w:val="155C1A89"/>
    <w:rsid w:val="156A3AD3"/>
    <w:rsid w:val="157EE2F9"/>
    <w:rsid w:val="15D6EC6B"/>
    <w:rsid w:val="15FD4EC5"/>
    <w:rsid w:val="177CEA60"/>
    <w:rsid w:val="17FA87BD"/>
    <w:rsid w:val="18463F19"/>
    <w:rsid w:val="1996581E"/>
    <w:rsid w:val="19E6467B"/>
    <w:rsid w:val="19E7423F"/>
    <w:rsid w:val="1A325069"/>
    <w:rsid w:val="1B2FE6E0"/>
    <w:rsid w:val="1B8312A0"/>
    <w:rsid w:val="1BDE7FEE"/>
    <w:rsid w:val="1F434613"/>
    <w:rsid w:val="20773909"/>
    <w:rsid w:val="20C750BD"/>
    <w:rsid w:val="20EBFBF6"/>
    <w:rsid w:val="21D0ACDB"/>
    <w:rsid w:val="2783EA67"/>
    <w:rsid w:val="29397F15"/>
    <w:rsid w:val="29915B4D"/>
    <w:rsid w:val="2AF4CBA1"/>
    <w:rsid w:val="2B43127C"/>
    <w:rsid w:val="2B89A849"/>
    <w:rsid w:val="2C1EC45C"/>
    <w:rsid w:val="2E581A2E"/>
    <w:rsid w:val="2EE550BC"/>
    <w:rsid w:val="304B5F24"/>
    <w:rsid w:val="3298F825"/>
    <w:rsid w:val="33565AC8"/>
    <w:rsid w:val="33BCB0F8"/>
    <w:rsid w:val="3530FE70"/>
    <w:rsid w:val="35D098E7"/>
    <w:rsid w:val="3604786B"/>
    <w:rsid w:val="368B4507"/>
    <w:rsid w:val="36A992C3"/>
    <w:rsid w:val="36B79580"/>
    <w:rsid w:val="36E0236A"/>
    <w:rsid w:val="36E1F954"/>
    <w:rsid w:val="36E52E38"/>
    <w:rsid w:val="37C1102E"/>
    <w:rsid w:val="380BBFE2"/>
    <w:rsid w:val="3879AA58"/>
    <w:rsid w:val="38D48164"/>
    <w:rsid w:val="38DF39FE"/>
    <w:rsid w:val="38DFC971"/>
    <w:rsid w:val="38F1F58D"/>
    <w:rsid w:val="3A2F54AB"/>
    <w:rsid w:val="3A3145B7"/>
    <w:rsid w:val="3A369307"/>
    <w:rsid w:val="3B15BA7E"/>
    <w:rsid w:val="3B7611B6"/>
    <w:rsid w:val="3BA18A88"/>
    <w:rsid w:val="3C6DA949"/>
    <w:rsid w:val="3CFCF42D"/>
    <w:rsid w:val="3EB2C35C"/>
    <w:rsid w:val="4001FA39"/>
    <w:rsid w:val="40959062"/>
    <w:rsid w:val="41EA9E43"/>
    <w:rsid w:val="41F16FD3"/>
    <w:rsid w:val="42663E0A"/>
    <w:rsid w:val="43A11136"/>
    <w:rsid w:val="43F4B346"/>
    <w:rsid w:val="451D9E78"/>
    <w:rsid w:val="4638C496"/>
    <w:rsid w:val="468AAE16"/>
    <w:rsid w:val="46C1B605"/>
    <w:rsid w:val="48230761"/>
    <w:rsid w:val="4839A22B"/>
    <w:rsid w:val="484387D7"/>
    <w:rsid w:val="49C24ED8"/>
    <w:rsid w:val="49C5A193"/>
    <w:rsid w:val="49F8F809"/>
    <w:rsid w:val="4A7249CC"/>
    <w:rsid w:val="4B49C0F9"/>
    <w:rsid w:val="4B54DF34"/>
    <w:rsid w:val="4B6171F4"/>
    <w:rsid w:val="4BCAF921"/>
    <w:rsid w:val="4CB1F8C0"/>
    <w:rsid w:val="4CCA321C"/>
    <w:rsid w:val="4E46B113"/>
    <w:rsid w:val="4E5D2A98"/>
    <w:rsid w:val="4E706E44"/>
    <w:rsid w:val="4EA2853E"/>
    <w:rsid w:val="5031905C"/>
    <w:rsid w:val="50A75491"/>
    <w:rsid w:val="50A8FF42"/>
    <w:rsid w:val="51A30D52"/>
    <w:rsid w:val="51CD60BD"/>
    <w:rsid w:val="51E6FBE8"/>
    <w:rsid w:val="51FCE7E5"/>
    <w:rsid w:val="52688D75"/>
    <w:rsid w:val="52BD6C8A"/>
    <w:rsid w:val="5316D26E"/>
    <w:rsid w:val="533EDDB3"/>
    <w:rsid w:val="54085BA9"/>
    <w:rsid w:val="54A2D35C"/>
    <w:rsid w:val="54B3FD43"/>
    <w:rsid w:val="55E2DDA4"/>
    <w:rsid w:val="56412EC6"/>
    <w:rsid w:val="56767E75"/>
    <w:rsid w:val="56E6D30C"/>
    <w:rsid w:val="57F0DEAA"/>
    <w:rsid w:val="58C2A22E"/>
    <w:rsid w:val="5AF65A65"/>
    <w:rsid w:val="5C0345B5"/>
    <w:rsid w:val="5C922AC6"/>
    <w:rsid w:val="5DC6EDD9"/>
    <w:rsid w:val="5E2DFB27"/>
    <w:rsid w:val="5E3AD548"/>
    <w:rsid w:val="5E6F9597"/>
    <w:rsid w:val="5E8C53EC"/>
    <w:rsid w:val="5F166768"/>
    <w:rsid w:val="5FF5F614"/>
    <w:rsid w:val="61168B81"/>
    <w:rsid w:val="6158F7ED"/>
    <w:rsid w:val="6189F17E"/>
    <w:rsid w:val="62AE1A6E"/>
    <w:rsid w:val="62AF2064"/>
    <w:rsid w:val="63068971"/>
    <w:rsid w:val="632C5B78"/>
    <w:rsid w:val="6381431B"/>
    <w:rsid w:val="63D77222"/>
    <w:rsid w:val="63E1F838"/>
    <w:rsid w:val="65F5BFDF"/>
    <w:rsid w:val="6841E153"/>
    <w:rsid w:val="6AEE4B94"/>
    <w:rsid w:val="6AEFF9ED"/>
    <w:rsid w:val="6B94A995"/>
    <w:rsid w:val="6B9D652F"/>
    <w:rsid w:val="6BF74E60"/>
    <w:rsid w:val="6C252E2F"/>
    <w:rsid w:val="6CD6B8E9"/>
    <w:rsid w:val="6DA82E31"/>
    <w:rsid w:val="6DD67E59"/>
    <w:rsid w:val="6EC993D4"/>
    <w:rsid w:val="6F57D6CA"/>
    <w:rsid w:val="6FD56531"/>
    <w:rsid w:val="708CCEA5"/>
    <w:rsid w:val="7099C8FB"/>
    <w:rsid w:val="7154E1F8"/>
    <w:rsid w:val="71F99282"/>
    <w:rsid w:val="7222494F"/>
    <w:rsid w:val="727FFB7E"/>
    <w:rsid w:val="72DC306D"/>
    <w:rsid w:val="731F9024"/>
    <w:rsid w:val="7369021C"/>
    <w:rsid w:val="74668951"/>
    <w:rsid w:val="76CFFA84"/>
    <w:rsid w:val="78D25B23"/>
    <w:rsid w:val="798753B2"/>
    <w:rsid w:val="7DC6BB11"/>
    <w:rsid w:val="7E12AF64"/>
    <w:rsid w:val="7E1E6925"/>
    <w:rsid w:val="7E558C45"/>
    <w:rsid w:val="7FFB89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BDA3"/>
  <w15:chartTrackingRefBased/>
  <w15:docId w15:val="{E1144AA8-2F92-4A77-9345-62E9D0B4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0A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C12"/>
    <w:rPr>
      <w:color w:val="0563C1"/>
      <w:u w:val="single"/>
    </w:rPr>
  </w:style>
  <w:style w:type="paragraph" w:styleId="PlainText">
    <w:name w:val="Plain Text"/>
    <w:basedOn w:val="Normal"/>
    <w:link w:val="PlainTextChar"/>
    <w:uiPriority w:val="99"/>
    <w:semiHidden/>
    <w:unhideWhenUsed/>
    <w:rsid w:val="00A74C12"/>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74C12"/>
    <w:rPr>
      <w:rFonts w:ascii="Calibri" w:hAnsi="Calibri" w:cs="Calibri"/>
    </w:rPr>
  </w:style>
  <w:style w:type="character" w:customStyle="1" w:styleId="Heading3Char">
    <w:name w:val="Heading 3 Char"/>
    <w:basedOn w:val="DefaultParagraphFont"/>
    <w:link w:val="Heading3"/>
    <w:uiPriority w:val="9"/>
    <w:rsid w:val="00C50A8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50A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A88"/>
    <w:rPr>
      <w:b/>
      <w:bCs/>
    </w:rPr>
  </w:style>
  <w:style w:type="character" w:styleId="UnresolvedMention">
    <w:name w:val="Unresolved Mention"/>
    <w:basedOn w:val="DefaultParagraphFont"/>
    <w:uiPriority w:val="99"/>
    <w:semiHidden/>
    <w:unhideWhenUsed/>
    <w:rsid w:val="00D815C4"/>
    <w:rPr>
      <w:color w:val="605E5C"/>
      <w:shd w:val="clear" w:color="auto" w:fill="E1DFDD"/>
    </w:rPr>
  </w:style>
  <w:style w:type="table" w:styleId="TableGrid">
    <w:name w:val="Table Grid"/>
    <w:basedOn w:val="TableNormal"/>
    <w:uiPriority w:val="39"/>
    <w:rsid w:val="00D81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4F50"/>
    <w:rPr>
      <w:color w:val="954F72" w:themeColor="followedHyperlink"/>
      <w:u w:val="single"/>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5466">
      <w:bodyDiv w:val="1"/>
      <w:marLeft w:val="0"/>
      <w:marRight w:val="0"/>
      <w:marTop w:val="0"/>
      <w:marBottom w:val="0"/>
      <w:divBdr>
        <w:top w:val="none" w:sz="0" w:space="0" w:color="auto"/>
        <w:left w:val="none" w:sz="0" w:space="0" w:color="auto"/>
        <w:bottom w:val="none" w:sz="0" w:space="0" w:color="auto"/>
        <w:right w:val="none" w:sz="0" w:space="0" w:color="auto"/>
      </w:divBdr>
    </w:div>
    <w:div w:id="1521701568">
      <w:bodyDiv w:val="1"/>
      <w:marLeft w:val="0"/>
      <w:marRight w:val="0"/>
      <w:marTop w:val="0"/>
      <w:marBottom w:val="0"/>
      <w:divBdr>
        <w:top w:val="none" w:sz="0" w:space="0" w:color="auto"/>
        <w:left w:val="none" w:sz="0" w:space="0" w:color="auto"/>
        <w:bottom w:val="none" w:sz="0" w:space="0" w:color="auto"/>
        <w:right w:val="none" w:sz="0" w:space="0" w:color="auto"/>
      </w:divBdr>
    </w:div>
    <w:div w:id="1728338207">
      <w:bodyDiv w:val="1"/>
      <w:marLeft w:val="0"/>
      <w:marRight w:val="0"/>
      <w:marTop w:val="0"/>
      <w:marBottom w:val="0"/>
      <w:divBdr>
        <w:top w:val="none" w:sz="0" w:space="0" w:color="auto"/>
        <w:left w:val="none" w:sz="0" w:space="0" w:color="auto"/>
        <w:bottom w:val="none" w:sz="0" w:space="0" w:color="auto"/>
        <w:right w:val="none" w:sz="0" w:space="0" w:color="auto"/>
      </w:divBdr>
    </w:div>
    <w:div w:id="1816293908">
      <w:bodyDiv w:val="1"/>
      <w:marLeft w:val="0"/>
      <w:marRight w:val="0"/>
      <w:marTop w:val="0"/>
      <w:marBottom w:val="0"/>
      <w:divBdr>
        <w:top w:val="none" w:sz="0" w:space="0" w:color="auto"/>
        <w:left w:val="none" w:sz="0" w:space="0" w:color="auto"/>
        <w:bottom w:val="none" w:sz="0" w:space="0" w:color="auto"/>
        <w:right w:val="none" w:sz="0" w:space="0" w:color="auto"/>
      </w:divBdr>
    </w:div>
    <w:div w:id="21049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wildman@pitt.edu" TargetMode="External"/><Relationship Id="rId13" Type="http://schemas.openxmlformats.org/officeDocument/2006/relationships/hyperlink" Target="mailto:jem39@pitt.edu" TargetMode="External"/><Relationship Id="rId3" Type="http://schemas.openxmlformats.org/officeDocument/2006/relationships/settings" Target="settings.xml"/><Relationship Id="rId7" Type="http://schemas.openxmlformats.org/officeDocument/2006/relationships/hyperlink" Target="https://www.as.pitt.edu/diversity/deitraining" TargetMode="External"/><Relationship Id="rId12" Type="http://schemas.openxmlformats.org/officeDocument/2006/relationships/hyperlink" Target="https://pitt.zoom.us/meeting/register/tJcqd-CrrDIpGtOkiH55W6gAC2OvdzqLfB5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wildman@pitt.edu" TargetMode="External"/><Relationship Id="rId11" Type="http://schemas.openxmlformats.org/officeDocument/2006/relationships/hyperlink" Target="mailto:lazarm@pitt.edu" TargetMode="External"/><Relationship Id="rId5" Type="http://schemas.openxmlformats.org/officeDocument/2006/relationships/hyperlink" Target="mailto:lazarm@pitt.edu" TargetMode="External"/><Relationship Id="rId15" Type="http://schemas.openxmlformats.org/officeDocument/2006/relationships/theme" Target="theme/theme1.xml"/><Relationship Id="rId10" Type="http://schemas.openxmlformats.org/officeDocument/2006/relationships/hyperlink" Target="mailto:amywildman@pitt.edu" TargetMode="External"/><Relationship Id="rId4" Type="http://schemas.openxmlformats.org/officeDocument/2006/relationships/webSettings" Target="webSettings.xml"/><Relationship Id="rId9" Type="http://schemas.openxmlformats.org/officeDocument/2006/relationships/hyperlink" Target="mailto:jlw85@pit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 Maureen L</dc:creator>
  <cp:keywords/>
  <dc:description/>
  <cp:lastModifiedBy>McLaughlin, Stephanie Britt</cp:lastModifiedBy>
  <cp:revision>2</cp:revision>
  <cp:lastPrinted>2018-09-19T15:50:00Z</cp:lastPrinted>
  <dcterms:created xsi:type="dcterms:W3CDTF">2022-04-20T14:37:00Z</dcterms:created>
  <dcterms:modified xsi:type="dcterms:W3CDTF">2022-04-20T14:37:00Z</dcterms:modified>
</cp:coreProperties>
</file>